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60" w:rsidRPr="00F63060" w:rsidRDefault="00F63060">
      <w:pPr>
        <w:rPr>
          <w:b/>
        </w:rPr>
      </w:pPr>
      <w:r w:rsidRPr="00F63060">
        <w:rPr>
          <w:b/>
          <w:sz w:val="28"/>
          <w:szCs w:val="28"/>
        </w:rPr>
        <w:t>Informācija par izmeklējumu pieprasījuma /nosūtījuma aizpildīšanu</w:t>
      </w:r>
      <w:r w:rsidRPr="00F63060">
        <w:rPr>
          <w:b/>
        </w:rPr>
        <w:t xml:space="preserve"> </w:t>
      </w:r>
    </w:p>
    <w:p w:rsidR="00F63060" w:rsidRPr="00F63060" w:rsidRDefault="00F63060">
      <w:pPr>
        <w:rPr>
          <w:b/>
          <w:sz w:val="24"/>
          <w:szCs w:val="24"/>
        </w:rPr>
      </w:pPr>
      <w:r w:rsidRPr="00F63060">
        <w:rPr>
          <w:b/>
          <w:sz w:val="24"/>
          <w:szCs w:val="24"/>
        </w:rPr>
        <w:t>Izmeklējuma pieprasījuma forma ( nosūtījums)</w:t>
      </w:r>
    </w:p>
    <w:p w:rsidR="00F63060" w:rsidRDefault="00F63060">
      <w:r>
        <w:t xml:space="preserve">Izmeklējuma pieprasījuma forma ir dokuments ar norādēm par nepieciešamo pieprasīto informāciju izmeklēšanai pieprasītam paraugam, kas palīdz pasūtītājam pareizi izvēlēties nepieciešamo testu. </w:t>
      </w:r>
    </w:p>
    <w:p w:rsidR="00F63060" w:rsidRPr="00F63060" w:rsidRDefault="00F63060">
      <w:pPr>
        <w:rPr>
          <w:b/>
        </w:rPr>
      </w:pPr>
      <w:r w:rsidRPr="00F63060">
        <w:rPr>
          <w:b/>
        </w:rPr>
        <w:t xml:space="preserve">Nosūtījumā var būt izmantoti saīsinājumi: </w:t>
      </w:r>
    </w:p>
    <w:p w:rsidR="00F63060" w:rsidRDefault="00F63060" w:rsidP="00F63060">
      <w:pPr>
        <w:spacing w:after="0"/>
      </w:pPr>
      <w:bookmarkStart w:id="0" w:name="_GoBack"/>
      <w:bookmarkEnd w:id="0"/>
      <w:r>
        <w:sym w:font="Symbol" w:char="F0B7"/>
      </w:r>
      <w:r>
        <w:t xml:space="preserve"> S - serums, sauss stobriņš bez </w:t>
      </w:r>
      <w:proofErr w:type="spellStart"/>
      <w:r>
        <w:t>antikoagulanta</w:t>
      </w:r>
      <w:proofErr w:type="spellEnd"/>
      <w:r>
        <w:t xml:space="preserve"> bioķīmijas, </w:t>
      </w:r>
      <w:proofErr w:type="spellStart"/>
      <w:r>
        <w:t>imūnhematoloģijas</w:t>
      </w:r>
      <w:proofErr w:type="spellEnd"/>
      <w:r>
        <w:t xml:space="preserve">, </w:t>
      </w:r>
      <w:proofErr w:type="spellStart"/>
      <w:r>
        <w:t>seroloģijas</w:t>
      </w:r>
      <w:proofErr w:type="spellEnd"/>
      <w:r>
        <w:t xml:space="preserve"> un hormonu izmeklējumiem/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P – plazma, stobriņš ar </w:t>
      </w:r>
      <w:proofErr w:type="spellStart"/>
      <w:r>
        <w:t>antikoagulantu</w:t>
      </w:r>
      <w:proofErr w:type="spellEnd"/>
      <w:r>
        <w:t xml:space="preserve"> (ar EDTA,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citrātu</w:t>
      </w:r>
      <w:proofErr w:type="spellEnd"/>
      <w:r>
        <w:t>, ).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A - asinis /EDTA/ - stobriņš ar EDTA klīniskai asins ainai un </w:t>
      </w:r>
      <w:proofErr w:type="spellStart"/>
      <w:r>
        <w:t>Glikohemoglobīnam</w:t>
      </w:r>
      <w:proofErr w:type="spellEnd"/>
      <w:r>
        <w:t>.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U – urīns savākts slēgtā, marķētā trauciņā.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I - </w:t>
      </w:r>
      <w:proofErr w:type="spellStart"/>
      <w:r>
        <w:t>iztriepe</w:t>
      </w:r>
      <w:proofErr w:type="spellEnd"/>
      <w:r>
        <w:t xml:space="preserve"> </w:t>
      </w:r>
      <w:r>
        <w:sym w:font="Symbol" w:char="F0B7"/>
      </w:r>
      <w:r>
        <w:t xml:space="preserve"> 24 U – diennakts urīns - no savākta daudzuma neliela porcija (150ml).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F – fēces savāktas speciālā traukā.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K – krēpas savāktas speciālā traukā. </w:t>
      </w:r>
    </w:p>
    <w:p w:rsidR="00F63060" w:rsidRDefault="00F63060" w:rsidP="00F63060">
      <w:pPr>
        <w:spacing w:after="0"/>
      </w:pPr>
    </w:p>
    <w:p w:rsidR="00F63060" w:rsidRDefault="00F63060">
      <w:r>
        <w:t xml:space="preserve">Uz nosūtījuma veidlapas tiek atzīmēta nepieciešamā informācija pacienta pareizai identifikācijai, kura sekmē nozīmēto izmeklējumu veikšanu. </w:t>
      </w:r>
    </w:p>
    <w:p w:rsidR="00F63060" w:rsidRPr="00F63060" w:rsidRDefault="00F63060">
      <w:pPr>
        <w:rPr>
          <w:b/>
        </w:rPr>
      </w:pPr>
      <w:r w:rsidRPr="00F63060">
        <w:rPr>
          <w:b/>
        </w:rPr>
        <w:t xml:space="preserve">Nosūtījums satur sekojošo informāciju: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ārsta nosūtītāja vārds, uzvārds, personas kods un ārstniecības iestādes kods;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pacienta vārds, uzvārds, personas kods, dzimums un klīniskā diagnoze (pacienta anonimitātes gadījumā jānorāda- identifikācija (vārds vai Nr.), dzimums, vecums);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pacienta grupa, izmeklēšanas iemesls;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nosūtījuma datums, derīguma termiņš un nosūtīto analīžu skaits;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materiāla noņēmējs , parauga ņemšanas datums un laiks;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pasūtītāja pieprasītie izmeklējumi, ja stobriņš tiek nosūtīts </w:t>
      </w:r>
      <w:proofErr w:type="spellStart"/>
      <w:r>
        <w:t>Imūnhematoloģiskai</w:t>
      </w:r>
      <w:proofErr w:type="spellEnd"/>
      <w:r>
        <w:t xml:space="preserve"> izmeklēšanai uz nosūtījuma veidlapas ir jābūt norādītai asinsgrupai un ārsta parakstam;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apmaksas veids sadarbībai ar laboratoriju: NVD, maksas vai apdrošināšana / jāuzrāda apdrošināšanas kompāniju, polises Nr., derīguma termiņu /. </w:t>
      </w:r>
    </w:p>
    <w:p w:rsidR="00F63060" w:rsidRDefault="00F63060" w:rsidP="00F63060">
      <w:pPr>
        <w:spacing w:after="0"/>
      </w:pPr>
    </w:p>
    <w:p w:rsidR="00F63060" w:rsidRPr="00F63060" w:rsidRDefault="00F63060" w:rsidP="00F63060">
      <w:pPr>
        <w:spacing w:after="0"/>
        <w:rPr>
          <w:b/>
        </w:rPr>
      </w:pPr>
      <w:r w:rsidRPr="00F63060">
        <w:rPr>
          <w:b/>
        </w:rPr>
        <w:t>Nosūtījuma informācijas pielietošanas mērķi: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nodrošina primāro paraugu izsekojamību līdz identificētam indivīdam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pacienta pilna identifikācija - nodrošinājums izmeklējuma identifikācijai un rezultātu interpretācijai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atpakaļ adrese - ( klīnika, nodaļa, ārsta prakse, telefona/faksa numurs ) - nodrošinājums rezultātu pārskata nosūtīšanai, ja steidzami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klīnicista vārds, uzvārds (telefona numurs) - sazināšanās, auditēšana, apmaksa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klīniskā informācija (ieskaitot ārstēšanu) - nosūtījuma pamatojums, interpretācija, piemērotu testu izraudzīšanās, analītiskās metodes izvēle, lai izvairītos no medikamentu interferences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pieprasītie testi - instrukcija izpildītājam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vajadzīgie paraugi - instrukcija </w:t>
      </w:r>
      <w:proofErr w:type="spellStart"/>
      <w:r>
        <w:t>flebotomistam</w:t>
      </w:r>
      <w:proofErr w:type="spellEnd"/>
      <w:r>
        <w:t xml:space="preserve"> </w:t>
      </w:r>
    </w:p>
    <w:p w:rsidR="00AB3D76" w:rsidRDefault="00F63060" w:rsidP="00F63060">
      <w:pPr>
        <w:spacing w:after="0"/>
      </w:pPr>
      <w:r>
        <w:sym w:font="Symbol" w:char="F0B7"/>
      </w:r>
      <w:r>
        <w:t xml:space="preserve"> datums un laiks – identifikācija, interpretācija ( noteiktā laikā/secīgi pieprasījumi ), prasītas informācijas izmantošana.</w:t>
      </w:r>
    </w:p>
    <w:p w:rsidR="00F63060" w:rsidRDefault="00F63060"/>
    <w:p w:rsidR="00F63060" w:rsidRPr="00F63060" w:rsidRDefault="00F63060">
      <w:pPr>
        <w:rPr>
          <w:sz w:val="28"/>
          <w:szCs w:val="28"/>
        </w:rPr>
      </w:pPr>
      <w:r w:rsidRPr="00F63060">
        <w:rPr>
          <w:b/>
          <w:sz w:val="28"/>
          <w:szCs w:val="28"/>
        </w:rPr>
        <w:t>Informācija par izmeklējumu pieprasījuma /nosūtījuma aizpildīšanu</w:t>
      </w:r>
      <w:r w:rsidRPr="00F63060">
        <w:rPr>
          <w:sz w:val="28"/>
          <w:szCs w:val="28"/>
        </w:rPr>
        <w:t xml:space="preserve"> </w:t>
      </w:r>
    </w:p>
    <w:p w:rsidR="00F63060" w:rsidRDefault="00F63060">
      <w:r>
        <w:t xml:space="preserve">Pieprasījuma formas veids un nodošana tiek saskaņota ar pasūtītāju! </w:t>
      </w:r>
    </w:p>
    <w:p w:rsidR="00F63060" w:rsidRDefault="00F63060">
      <w:r w:rsidRPr="00F63060">
        <w:rPr>
          <w:b/>
        </w:rPr>
        <w:t>Nosūtījumā pasūtītājs dokumentē sekojošu informāciju</w:t>
      </w:r>
      <w:r>
        <w:t xml:space="preserve"> :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pietiekošu informāciju par pacienta un pasūtītāja identifikāciju, kā arī vajadzīgie klīniskie dati par pacientu;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pacienta dzimums ,vārds, uzvārds , personas kods, adrese;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ārsta vai citas personas vārdu vai citu identifikāciju, kura ir likumīgi pilnvarota pieprasīt izmeklējumus vai lietot iegūto medicīnisko informāciju,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nosūtījuma datumu un tā derīguma termiņu;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primārā parauga nosūtīšanas vietu un adresi, ja nosūtītāja ārsta adrese nav tā pati, kas laboratorijai, tad adrese ir pieprasījuma formas informācijas sastāvdaļai;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primārā parauga tips un izcelsmes anatomiskā vieta, ja iespējams;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pieprasītos izmeklējumus un to kopējais skaits;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maksātājs- NVD, Maksas vai Apdrošināšana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klīnisko informāciju par pacientu, kurai interpretācijas nolūkos vajadzētu saturēt vismaz dzimumu un vecumu, nepieciešamības gadījumā diagnozi, klīniskie dati par operāciju;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izmeklēšanas iemesls ( LP1-LP7, grūtnieču </w:t>
      </w:r>
      <w:proofErr w:type="spellStart"/>
      <w:r>
        <w:t>skrīnings</w:t>
      </w:r>
      <w:proofErr w:type="spellEnd"/>
      <w:r>
        <w:t xml:space="preserve">, slēpto asiņu </w:t>
      </w:r>
      <w:proofErr w:type="spellStart"/>
      <w:r>
        <w:t>skrīnings</w:t>
      </w:r>
      <w:proofErr w:type="spellEnd"/>
      <w:r>
        <w:t>)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primārā parauga savākšanas datumu un laiku un medmāsas uzvārdu, kas ņēma paraugu;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primārā parauga saņemšanas datumu un laiku laboratorijā; </w:t>
      </w:r>
    </w:p>
    <w:p w:rsidR="00F63060" w:rsidRDefault="00F63060" w:rsidP="00F63060">
      <w:pPr>
        <w:spacing w:after="0"/>
      </w:pPr>
      <w:r>
        <w:sym w:font="Symbol" w:char="F0B7"/>
      </w:r>
      <w:r>
        <w:t xml:space="preserve"> </w:t>
      </w:r>
      <w:proofErr w:type="spellStart"/>
      <w:r>
        <w:t>imūnhematoloģiskiem</w:t>
      </w:r>
      <w:proofErr w:type="spellEnd"/>
      <w:r>
        <w:t xml:space="preserve"> izmeklējumiem primāri noteiktā asins grupa ABO sistēmā un ārstniecības personas paraksts.</w:t>
      </w:r>
    </w:p>
    <w:p w:rsidR="00F63060" w:rsidRDefault="00F63060" w:rsidP="00F63060">
      <w:pPr>
        <w:spacing w:after="0"/>
      </w:pPr>
      <w:r>
        <w:t xml:space="preserve"> </w:t>
      </w:r>
      <w:r>
        <w:sym w:font="Symbol" w:char="F0B7"/>
      </w:r>
      <w:r>
        <w:t xml:space="preserve"> e-pasta adresi elektroniskai rezultātu saņemšanai un piekrišanu apliecina ar parakstu</w:t>
      </w:r>
    </w:p>
    <w:sectPr w:rsidR="00F6306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4F" w:rsidRDefault="00A42B4F" w:rsidP="006662B6">
      <w:pPr>
        <w:spacing w:after="0" w:line="240" w:lineRule="auto"/>
      </w:pPr>
      <w:r>
        <w:separator/>
      </w:r>
    </w:p>
  </w:endnote>
  <w:endnote w:type="continuationSeparator" w:id="0">
    <w:p w:rsidR="00A42B4F" w:rsidRDefault="00A42B4F" w:rsidP="006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4F" w:rsidRDefault="00A42B4F" w:rsidP="006662B6">
      <w:pPr>
        <w:spacing w:after="0" w:line="240" w:lineRule="auto"/>
      </w:pPr>
      <w:r>
        <w:separator/>
      </w:r>
    </w:p>
  </w:footnote>
  <w:footnote w:type="continuationSeparator" w:id="0">
    <w:p w:rsidR="00A42B4F" w:rsidRDefault="00A42B4F" w:rsidP="0066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1F" w:rsidRDefault="00CC4A1F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-230505</wp:posOffset>
          </wp:positionV>
          <wp:extent cx="1237615" cy="514350"/>
          <wp:effectExtent l="0" t="0" r="635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S_logo_jun1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4A1F" w:rsidRDefault="00CC4A1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1"/>
    <w:rsid w:val="002375F0"/>
    <w:rsid w:val="002D6C7E"/>
    <w:rsid w:val="00573911"/>
    <w:rsid w:val="006662B6"/>
    <w:rsid w:val="00A42B4F"/>
    <w:rsid w:val="00AB3D76"/>
    <w:rsid w:val="00AF19C8"/>
    <w:rsid w:val="00CC4A1F"/>
    <w:rsid w:val="00F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A3DBAC4-B097-488D-A1A1-56D018DB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662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662B6"/>
  </w:style>
  <w:style w:type="paragraph" w:styleId="Kjene">
    <w:name w:val="footer"/>
    <w:basedOn w:val="Parasts"/>
    <w:link w:val="KjeneRakstz"/>
    <w:uiPriority w:val="99"/>
    <w:unhideWhenUsed/>
    <w:rsid w:val="006662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6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2605</Words>
  <Characters>1486</Characters>
  <Application>Microsoft Office Word</Application>
  <DocSecurity>0</DocSecurity>
  <Lines>12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 Vasilevska</dc:creator>
  <cp:keywords/>
  <dc:description/>
  <cp:lastModifiedBy>Velta Vasilevska</cp:lastModifiedBy>
  <cp:revision>4</cp:revision>
  <dcterms:created xsi:type="dcterms:W3CDTF">2018-02-09T08:13:00Z</dcterms:created>
  <dcterms:modified xsi:type="dcterms:W3CDTF">2018-02-09T08:30:00Z</dcterms:modified>
</cp:coreProperties>
</file>