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66A8D9FF" w:rsidR="00CC7CFE" w:rsidRPr="001C3BF0" w:rsidRDefault="00CC7CFE" w:rsidP="007F2BDA">
      <w:pPr>
        <w:pStyle w:val="BodyText3"/>
        <w:tabs>
          <w:tab w:val="left" w:pos="284"/>
          <w:tab w:val="left" w:pos="426"/>
        </w:tabs>
        <w:spacing w:line="276" w:lineRule="auto"/>
        <w:rPr>
          <w:rFonts w:asciiTheme="minorHAnsi" w:hAnsiTheme="minorHAnsi" w:cstheme="minorHAnsi"/>
          <w:sz w:val="22"/>
          <w:szCs w:val="22"/>
        </w:rPr>
      </w:pPr>
      <w:r w:rsidRPr="001C3BF0">
        <w:rPr>
          <w:rFonts w:asciiTheme="minorHAnsi" w:hAnsiTheme="minorHAnsi" w:cstheme="minorHAnsi"/>
          <w:sz w:val="22"/>
          <w:szCs w:val="22"/>
        </w:rPr>
        <w:t>Paziņojums par lēmumu</w:t>
      </w:r>
    </w:p>
    <w:p w14:paraId="49DF2055" w14:textId="0496D8FF" w:rsidR="00A522AE" w:rsidRPr="001C3BF0"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1C3BF0">
        <w:rPr>
          <w:rFonts w:asciiTheme="minorHAnsi" w:hAnsiTheme="minorHAnsi" w:cstheme="minorHAnsi"/>
          <w:b w:val="0"/>
          <w:sz w:val="22"/>
          <w:szCs w:val="22"/>
        </w:rPr>
        <w:t xml:space="preserve">Publisko iepirkumu likuma </w:t>
      </w:r>
      <w:r w:rsidR="003131D3" w:rsidRPr="001C3BF0">
        <w:rPr>
          <w:rFonts w:asciiTheme="minorHAnsi" w:hAnsiTheme="minorHAnsi" w:cstheme="minorHAnsi"/>
          <w:b w:val="0"/>
          <w:sz w:val="22"/>
          <w:szCs w:val="22"/>
        </w:rPr>
        <w:t>9.</w:t>
      </w:r>
      <w:r w:rsidR="003D6198" w:rsidRPr="001C3BF0">
        <w:rPr>
          <w:rFonts w:asciiTheme="minorHAnsi" w:hAnsiTheme="minorHAnsi" w:cstheme="minorHAnsi"/>
          <w:b w:val="0"/>
          <w:sz w:val="22"/>
          <w:szCs w:val="22"/>
        </w:rPr>
        <w:t xml:space="preserve"> panta</w:t>
      </w:r>
      <w:r w:rsidRPr="001C3BF0">
        <w:rPr>
          <w:rFonts w:asciiTheme="minorHAnsi" w:hAnsiTheme="minorHAnsi" w:cstheme="minorHAnsi"/>
          <w:b w:val="0"/>
          <w:sz w:val="22"/>
          <w:szCs w:val="22"/>
        </w:rPr>
        <w:t xml:space="preserve"> iepirkum</w:t>
      </w:r>
      <w:r w:rsidR="007B42FF" w:rsidRPr="001C3BF0">
        <w:rPr>
          <w:rFonts w:asciiTheme="minorHAnsi" w:hAnsiTheme="minorHAnsi" w:cstheme="minorHAnsi"/>
          <w:b w:val="0"/>
          <w:sz w:val="22"/>
          <w:szCs w:val="22"/>
        </w:rPr>
        <w:t>am</w:t>
      </w:r>
    </w:p>
    <w:p w14:paraId="0A0BA98A" w14:textId="77777777" w:rsidR="004A23C9" w:rsidRPr="001C3BF0" w:rsidRDefault="004A23C9" w:rsidP="004A23C9">
      <w:pPr>
        <w:widowControl w:val="0"/>
        <w:numPr>
          <w:ilvl w:val="0"/>
          <w:numId w:val="22"/>
        </w:numPr>
        <w:tabs>
          <w:tab w:val="left" w:pos="360"/>
        </w:tabs>
        <w:autoSpaceDE w:val="0"/>
        <w:autoSpaceDN w:val="0"/>
        <w:adjustRightInd w:val="0"/>
        <w:jc w:val="both"/>
        <w:rPr>
          <w:rFonts w:asciiTheme="minorHAnsi" w:hAnsiTheme="minorHAnsi"/>
          <w:color w:val="000000"/>
          <w:sz w:val="22"/>
          <w:szCs w:val="22"/>
        </w:rPr>
      </w:pPr>
      <w:r w:rsidRPr="001C3BF0">
        <w:rPr>
          <w:rFonts w:asciiTheme="minorHAnsi" w:hAnsiTheme="minorHAnsi"/>
          <w:b/>
          <w:color w:val="000000"/>
          <w:sz w:val="22"/>
          <w:szCs w:val="22"/>
        </w:rPr>
        <w:t xml:space="preserve">„Gultasveļas un mīkstā inventāra piegāde SIA „Jūrmalas </w:t>
      </w:r>
      <w:proofErr w:type="spellStart"/>
      <w:r w:rsidRPr="001C3BF0">
        <w:rPr>
          <w:rFonts w:asciiTheme="minorHAnsi" w:hAnsiTheme="minorHAnsi"/>
          <w:b/>
          <w:color w:val="000000"/>
          <w:sz w:val="22"/>
          <w:szCs w:val="22"/>
        </w:rPr>
        <w:t>slimnīcai”,ID</w:t>
      </w:r>
      <w:proofErr w:type="spellEnd"/>
      <w:r w:rsidRPr="001C3BF0">
        <w:rPr>
          <w:rFonts w:asciiTheme="minorHAnsi" w:hAnsiTheme="minorHAnsi"/>
          <w:b/>
          <w:color w:val="000000"/>
          <w:sz w:val="22"/>
          <w:szCs w:val="22"/>
        </w:rPr>
        <w:t xml:space="preserve"> Nr. SIAJS2018/3</w:t>
      </w:r>
      <w:r w:rsidRPr="001C3BF0">
        <w:rPr>
          <w:rFonts w:asciiTheme="minorHAnsi" w:hAnsiTheme="minorHAnsi"/>
          <w:color w:val="000000"/>
          <w:sz w:val="22"/>
          <w:szCs w:val="22"/>
        </w:rPr>
        <w:t>.</w:t>
      </w:r>
    </w:p>
    <w:p w14:paraId="2BB36720" w14:textId="77777777" w:rsidR="004A23C9" w:rsidRPr="001C3BF0" w:rsidRDefault="004A23C9" w:rsidP="007F2BDA">
      <w:pPr>
        <w:pStyle w:val="BodyText3"/>
        <w:tabs>
          <w:tab w:val="left" w:pos="284"/>
          <w:tab w:val="left" w:pos="426"/>
        </w:tabs>
        <w:spacing w:line="276" w:lineRule="auto"/>
        <w:rPr>
          <w:rFonts w:asciiTheme="minorHAnsi" w:hAnsiTheme="minorHAnsi" w:cstheme="minorHAnsi"/>
          <w:b w:val="0"/>
          <w:sz w:val="22"/>
          <w:szCs w:val="22"/>
        </w:rPr>
      </w:pPr>
    </w:p>
    <w:p w14:paraId="49E4010E" w14:textId="6C0BF62F" w:rsidR="00CC7CFE" w:rsidRPr="001C3BF0"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1C3BF0">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876"/>
        <w:gridCol w:w="2324"/>
        <w:gridCol w:w="2056"/>
        <w:gridCol w:w="2726"/>
      </w:tblGrid>
      <w:tr w:rsidR="004A23C9" w:rsidRPr="004A23C9" w14:paraId="445DEF78" w14:textId="77777777" w:rsidTr="006741BB">
        <w:tc>
          <w:tcPr>
            <w:tcW w:w="443" w:type="pct"/>
            <w:vMerge w:val="restart"/>
          </w:tcPr>
          <w:p w14:paraId="5006801F" w14:textId="77777777" w:rsidR="004A23C9" w:rsidRPr="004A23C9" w:rsidRDefault="004A23C9" w:rsidP="006741BB">
            <w:pPr>
              <w:widowControl w:val="0"/>
              <w:autoSpaceDE w:val="0"/>
              <w:autoSpaceDN w:val="0"/>
              <w:adjustRightInd w:val="0"/>
              <w:jc w:val="center"/>
              <w:rPr>
                <w:rFonts w:asciiTheme="minorHAnsi" w:hAnsiTheme="minorHAnsi"/>
                <w:b/>
                <w:sz w:val="22"/>
                <w:szCs w:val="22"/>
              </w:rPr>
            </w:pPr>
            <w:proofErr w:type="spellStart"/>
            <w:r w:rsidRPr="004A23C9">
              <w:rPr>
                <w:rFonts w:asciiTheme="minorHAnsi" w:hAnsiTheme="minorHAnsi"/>
                <w:b/>
                <w:sz w:val="22"/>
                <w:szCs w:val="22"/>
              </w:rPr>
              <w:t>Nr.p.k</w:t>
            </w:r>
            <w:proofErr w:type="spellEnd"/>
            <w:r w:rsidRPr="004A23C9">
              <w:rPr>
                <w:rFonts w:asciiTheme="minorHAnsi" w:hAnsiTheme="minorHAnsi"/>
                <w:b/>
                <w:sz w:val="22"/>
                <w:szCs w:val="22"/>
              </w:rPr>
              <w:t>.</w:t>
            </w:r>
          </w:p>
        </w:tc>
        <w:tc>
          <w:tcPr>
            <w:tcW w:w="952" w:type="pct"/>
            <w:vMerge w:val="restart"/>
          </w:tcPr>
          <w:p w14:paraId="246E101D" w14:textId="77777777" w:rsidR="004A23C9" w:rsidRPr="004A23C9" w:rsidRDefault="004A23C9" w:rsidP="006741BB">
            <w:pPr>
              <w:widowControl w:val="0"/>
              <w:autoSpaceDE w:val="0"/>
              <w:autoSpaceDN w:val="0"/>
              <w:adjustRightInd w:val="0"/>
              <w:jc w:val="center"/>
              <w:rPr>
                <w:rFonts w:asciiTheme="minorHAnsi" w:hAnsiTheme="minorHAnsi"/>
                <w:b/>
                <w:sz w:val="22"/>
                <w:szCs w:val="22"/>
              </w:rPr>
            </w:pPr>
            <w:r w:rsidRPr="004A23C9">
              <w:rPr>
                <w:rFonts w:asciiTheme="minorHAnsi" w:hAnsiTheme="minorHAnsi"/>
                <w:b/>
                <w:color w:val="000000"/>
                <w:sz w:val="22"/>
                <w:szCs w:val="22"/>
              </w:rPr>
              <w:t>Iesniedzēja nosaukums</w:t>
            </w:r>
          </w:p>
        </w:tc>
        <w:tc>
          <w:tcPr>
            <w:tcW w:w="3605" w:type="pct"/>
            <w:gridSpan w:val="3"/>
          </w:tcPr>
          <w:p w14:paraId="2D6CDCC3"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Piedāvātā līgumcena EUR, bez PVN</w:t>
            </w:r>
          </w:p>
        </w:tc>
      </w:tr>
      <w:tr w:rsidR="004A23C9" w:rsidRPr="004A23C9" w14:paraId="16DFE7F6" w14:textId="77777777" w:rsidTr="006741BB">
        <w:tc>
          <w:tcPr>
            <w:tcW w:w="443" w:type="pct"/>
            <w:vMerge/>
          </w:tcPr>
          <w:p w14:paraId="62B8A522" w14:textId="77777777" w:rsidR="004A23C9" w:rsidRPr="004A23C9" w:rsidRDefault="004A23C9" w:rsidP="006741BB">
            <w:pPr>
              <w:widowControl w:val="0"/>
              <w:autoSpaceDE w:val="0"/>
              <w:autoSpaceDN w:val="0"/>
              <w:adjustRightInd w:val="0"/>
              <w:jc w:val="center"/>
              <w:rPr>
                <w:rFonts w:asciiTheme="minorHAnsi" w:hAnsiTheme="minorHAnsi"/>
                <w:b/>
                <w:sz w:val="22"/>
                <w:szCs w:val="22"/>
              </w:rPr>
            </w:pPr>
          </w:p>
        </w:tc>
        <w:tc>
          <w:tcPr>
            <w:tcW w:w="952" w:type="pct"/>
            <w:vMerge/>
          </w:tcPr>
          <w:p w14:paraId="60A401AF"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p>
        </w:tc>
        <w:tc>
          <w:tcPr>
            <w:tcW w:w="1179" w:type="pct"/>
          </w:tcPr>
          <w:p w14:paraId="0EE18BD7"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1. iepirkuma  daļa  - Gultasveļas, dvieļu  un pidžamu piegāde.</w:t>
            </w:r>
          </w:p>
        </w:tc>
        <w:tc>
          <w:tcPr>
            <w:tcW w:w="1043" w:type="pct"/>
          </w:tcPr>
          <w:p w14:paraId="7DBE74D8"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2. iepirkuma daļa   - Spilvenu, segu un pledu piegāde.</w:t>
            </w:r>
          </w:p>
        </w:tc>
        <w:tc>
          <w:tcPr>
            <w:tcW w:w="1383" w:type="pct"/>
          </w:tcPr>
          <w:p w14:paraId="0E957616"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3.iepirkuma daļa - Operāciju veļas piegāde.</w:t>
            </w:r>
          </w:p>
        </w:tc>
      </w:tr>
      <w:tr w:rsidR="004A23C9" w:rsidRPr="004A23C9" w14:paraId="4A523E97" w14:textId="77777777" w:rsidTr="006741BB">
        <w:trPr>
          <w:trHeight w:val="360"/>
        </w:trPr>
        <w:tc>
          <w:tcPr>
            <w:tcW w:w="443" w:type="pct"/>
          </w:tcPr>
          <w:p w14:paraId="26D28429" w14:textId="77777777" w:rsidR="004A23C9" w:rsidRPr="004A23C9" w:rsidRDefault="004A23C9" w:rsidP="006741BB">
            <w:pPr>
              <w:widowControl w:val="0"/>
              <w:numPr>
                <w:ilvl w:val="0"/>
                <w:numId w:val="15"/>
              </w:numPr>
              <w:autoSpaceDE w:val="0"/>
              <w:autoSpaceDN w:val="0"/>
              <w:adjustRightInd w:val="0"/>
              <w:jc w:val="center"/>
              <w:rPr>
                <w:rFonts w:asciiTheme="minorHAnsi" w:hAnsiTheme="minorHAnsi"/>
                <w:sz w:val="22"/>
                <w:szCs w:val="22"/>
              </w:rPr>
            </w:pPr>
          </w:p>
        </w:tc>
        <w:tc>
          <w:tcPr>
            <w:tcW w:w="952" w:type="pct"/>
          </w:tcPr>
          <w:p w14:paraId="7524F0C8" w14:textId="77777777" w:rsidR="004A23C9" w:rsidRPr="004A23C9" w:rsidRDefault="004A23C9" w:rsidP="006741BB">
            <w:pPr>
              <w:widowControl w:val="0"/>
              <w:autoSpaceDE w:val="0"/>
              <w:autoSpaceDN w:val="0"/>
              <w:adjustRightInd w:val="0"/>
              <w:rPr>
                <w:rFonts w:asciiTheme="minorHAnsi" w:hAnsiTheme="minorHAnsi"/>
                <w:sz w:val="20"/>
                <w:szCs w:val="20"/>
              </w:rPr>
            </w:pPr>
            <w:r w:rsidRPr="004A23C9">
              <w:rPr>
                <w:rFonts w:asciiTheme="minorHAnsi" w:hAnsiTheme="minorHAnsi"/>
                <w:sz w:val="20"/>
                <w:szCs w:val="20"/>
              </w:rPr>
              <w:t>SIA Katūns</w:t>
            </w:r>
          </w:p>
        </w:tc>
        <w:tc>
          <w:tcPr>
            <w:tcW w:w="1179" w:type="pct"/>
          </w:tcPr>
          <w:p w14:paraId="25362B55" w14:textId="4505CE13" w:rsidR="004A23C9" w:rsidRPr="004A23C9" w:rsidRDefault="004A23C9" w:rsidP="004A23C9">
            <w:pPr>
              <w:widowControl w:val="0"/>
              <w:autoSpaceDE w:val="0"/>
              <w:autoSpaceDN w:val="0"/>
              <w:adjustRightInd w:val="0"/>
              <w:jc w:val="center"/>
              <w:rPr>
                <w:rFonts w:asciiTheme="minorHAnsi" w:hAnsiTheme="minorHAnsi"/>
                <w:sz w:val="22"/>
                <w:szCs w:val="22"/>
              </w:rPr>
            </w:pPr>
            <w:r w:rsidRPr="004A23C9">
              <w:rPr>
                <w:rFonts w:asciiTheme="minorHAnsi" w:hAnsiTheme="minorHAnsi"/>
                <w:sz w:val="22"/>
                <w:szCs w:val="22"/>
              </w:rPr>
              <w:t>14</w:t>
            </w:r>
            <w:r w:rsidR="001C3BF0">
              <w:rPr>
                <w:rFonts w:asciiTheme="minorHAnsi" w:hAnsiTheme="minorHAnsi"/>
                <w:sz w:val="22"/>
                <w:szCs w:val="22"/>
              </w:rPr>
              <w:t xml:space="preserve"> </w:t>
            </w:r>
            <w:r w:rsidRPr="004A23C9">
              <w:rPr>
                <w:rFonts w:asciiTheme="minorHAnsi" w:hAnsiTheme="minorHAnsi"/>
                <w:sz w:val="22"/>
                <w:szCs w:val="22"/>
              </w:rPr>
              <w:t>777.00</w:t>
            </w:r>
          </w:p>
        </w:tc>
        <w:tc>
          <w:tcPr>
            <w:tcW w:w="1043" w:type="pct"/>
          </w:tcPr>
          <w:p w14:paraId="2A292D54" w14:textId="0ABF8573" w:rsidR="004A23C9" w:rsidRPr="004A23C9" w:rsidRDefault="004A23C9" w:rsidP="004A23C9">
            <w:pPr>
              <w:widowControl w:val="0"/>
              <w:autoSpaceDE w:val="0"/>
              <w:autoSpaceDN w:val="0"/>
              <w:adjustRightInd w:val="0"/>
              <w:jc w:val="center"/>
              <w:rPr>
                <w:rFonts w:asciiTheme="minorHAnsi" w:hAnsiTheme="minorHAnsi"/>
                <w:sz w:val="22"/>
                <w:szCs w:val="22"/>
              </w:rPr>
            </w:pPr>
            <w:r w:rsidRPr="004A23C9">
              <w:rPr>
                <w:rFonts w:asciiTheme="minorHAnsi" w:hAnsiTheme="minorHAnsi"/>
                <w:sz w:val="22"/>
                <w:szCs w:val="22"/>
              </w:rPr>
              <w:t>4</w:t>
            </w:r>
            <w:r w:rsidR="001C3BF0">
              <w:rPr>
                <w:rFonts w:asciiTheme="minorHAnsi" w:hAnsiTheme="minorHAnsi"/>
                <w:sz w:val="22"/>
                <w:szCs w:val="22"/>
              </w:rPr>
              <w:t xml:space="preserve"> </w:t>
            </w:r>
            <w:r w:rsidRPr="004A23C9">
              <w:rPr>
                <w:rFonts w:asciiTheme="minorHAnsi" w:hAnsiTheme="minorHAnsi"/>
                <w:sz w:val="22"/>
                <w:szCs w:val="22"/>
              </w:rPr>
              <w:t>610.00</w:t>
            </w:r>
          </w:p>
        </w:tc>
        <w:tc>
          <w:tcPr>
            <w:tcW w:w="1383" w:type="pct"/>
          </w:tcPr>
          <w:p w14:paraId="08BCB401" w14:textId="706F3862" w:rsidR="004A23C9" w:rsidRPr="004A23C9" w:rsidRDefault="004A23C9" w:rsidP="004A23C9">
            <w:pPr>
              <w:widowControl w:val="0"/>
              <w:autoSpaceDE w:val="0"/>
              <w:autoSpaceDN w:val="0"/>
              <w:adjustRightInd w:val="0"/>
              <w:jc w:val="center"/>
              <w:rPr>
                <w:rFonts w:asciiTheme="minorHAnsi" w:hAnsiTheme="minorHAnsi"/>
                <w:sz w:val="22"/>
                <w:szCs w:val="22"/>
              </w:rPr>
            </w:pPr>
            <w:r w:rsidRPr="004A23C9">
              <w:rPr>
                <w:rFonts w:asciiTheme="minorHAnsi" w:hAnsiTheme="minorHAnsi"/>
                <w:sz w:val="22"/>
                <w:szCs w:val="22"/>
              </w:rPr>
              <w:t>4</w:t>
            </w:r>
            <w:r w:rsidR="001C3BF0">
              <w:rPr>
                <w:rFonts w:asciiTheme="minorHAnsi" w:hAnsiTheme="minorHAnsi"/>
                <w:sz w:val="22"/>
                <w:szCs w:val="22"/>
              </w:rPr>
              <w:t xml:space="preserve"> </w:t>
            </w:r>
            <w:r w:rsidRPr="004A23C9">
              <w:rPr>
                <w:rFonts w:asciiTheme="minorHAnsi" w:hAnsiTheme="minorHAnsi"/>
                <w:sz w:val="22"/>
                <w:szCs w:val="22"/>
              </w:rPr>
              <w:t>830.00</w:t>
            </w:r>
          </w:p>
        </w:tc>
      </w:tr>
      <w:tr w:rsidR="004A23C9" w:rsidRPr="004A23C9" w14:paraId="039C43CA" w14:textId="77777777" w:rsidTr="006741BB">
        <w:trPr>
          <w:trHeight w:val="360"/>
        </w:trPr>
        <w:tc>
          <w:tcPr>
            <w:tcW w:w="443" w:type="pct"/>
          </w:tcPr>
          <w:p w14:paraId="5037F17C" w14:textId="77777777" w:rsidR="004A23C9" w:rsidRPr="004A23C9" w:rsidRDefault="004A23C9" w:rsidP="006741BB">
            <w:pPr>
              <w:widowControl w:val="0"/>
              <w:numPr>
                <w:ilvl w:val="0"/>
                <w:numId w:val="15"/>
              </w:numPr>
              <w:autoSpaceDE w:val="0"/>
              <w:autoSpaceDN w:val="0"/>
              <w:adjustRightInd w:val="0"/>
              <w:jc w:val="center"/>
              <w:rPr>
                <w:rFonts w:asciiTheme="minorHAnsi" w:hAnsiTheme="minorHAnsi"/>
                <w:sz w:val="22"/>
                <w:szCs w:val="22"/>
              </w:rPr>
            </w:pPr>
          </w:p>
        </w:tc>
        <w:tc>
          <w:tcPr>
            <w:tcW w:w="952" w:type="pct"/>
          </w:tcPr>
          <w:p w14:paraId="0D37F898" w14:textId="77777777" w:rsidR="004A23C9" w:rsidRPr="004A23C9" w:rsidRDefault="004A23C9" w:rsidP="006741BB">
            <w:pPr>
              <w:widowControl w:val="0"/>
              <w:autoSpaceDE w:val="0"/>
              <w:autoSpaceDN w:val="0"/>
              <w:adjustRightInd w:val="0"/>
              <w:rPr>
                <w:rFonts w:asciiTheme="minorHAnsi" w:hAnsiTheme="minorHAnsi"/>
                <w:sz w:val="20"/>
                <w:szCs w:val="20"/>
              </w:rPr>
            </w:pPr>
            <w:r w:rsidRPr="004A23C9">
              <w:rPr>
                <w:rFonts w:asciiTheme="minorHAnsi" w:hAnsiTheme="minorHAnsi"/>
                <w:sz w:val="20"/>
                <w:szCs w:val="20"/>
              </w:rPr>
              <w:t xml:space="preserve">SIA </w:t>
            </w:r>
            <w:proofErr w:type="spellStart"/>
            <w:r w:rsidRPr="004A23C9">
              <w:rPr>
                <w:rFonts w:asciiTheme="minorHAnsi" w:hAnsiTheme="minorHAnsi"/>
                <w:sz w:val="20"/>
                <w:szCs w:val="20"/>
              </w:rPr>
              <w:t>Prāna</w:t>
            </w:r>
            <w:proofErr w:type="spellEnd"/>
            <w:r w:rsidRPr="004A23C9">
              <w:rPr>
                <w:rFonts w:asciiTheme="minorHAnsi" w:hAnsiTheme="minorHAnsi"/>
                <w:sz w:val="20"/>
                <w:szCs w:val="20"/>
              </w:rPr>
              <w:t xml:space="preserve"> Ko</w:t>
            </w:r>
          </w:p>
        </w:tc>
        <w:tc>
          <w:tcPr>
            <w:tcW w:w="1179" w:type="pct"/>
          </w:tcPr>
          <w:p w14:paraId="37488AD4" w14:textId="77777777" w:rsidR="004A23C9" w:rsidRPr="004A23C9" w:rsidRDefault="004A23C9" w:rsidP="004A23C9">
            <w:pPr>
              <w:widowControl w:val="0"/>
              <w:autoSpaceDE w:val="0"/>
              <w:autoSpaceDN w:val="0"/>
              <w:adjustRightInd w:val="0"/>
              <w:jc w:val="center"/>
              <w:rPr>
                <w:rFonts w:asciiTheme="minorHAnsi" w:hAnsiTheme="minorHAnsi"/>
                <w:sz w:val="22"/>
                <w:szCs w:val="22"/>
              </w:rPr>
            </w:pPr>
            <w:r w:rsidRPr="004A23C9">
              <w:rPr>
                <w:rFonts w:asciiTheme="minorHAnsi" w:hAnsiTheme="minorHAnsi"/>
                <w:sz w:val="22"/>
                <w:szCs w:val="22"/>
              </w:rPr>
              <w:t>17 842.30</w:t>
            </w:r>
          </w:p>
        </w:tc>
        <w:tc>
          <w:tcPr>
            <w:tcW w:w="1043" w:type="pct"/>
          </w:tcPr>
          <w:p w14:paraId="7502B5EA" w14:textId="77777777" w:rsidR="004A23C9" w:rsidRPr="004A23C9" w:rsidRDefault="004A23C9" w:rsidP="004A23C9">
            <w:pPr>
              <w:widowControl w:val="0"/>
              <w:autoSpaceDE w:val="0"/>
              <w:autoSpaceDN w:val="0"/>
              <w:adjustRightInd w:val="0"/>
              <w:jc w:val="center"/>
              <w:rPr>
                <w:rFonts w:asciiTheme="minorHAnsi" w:hAnsiTheme="minorHAnsi"/>
                <w:sz w:val="22"/>
                <w:szCs w:val="22"/>
              </w:rPr>
            </w:pPr>
          </w:p>
        </w:tc>
        <w:tc>
          <w:tcPr>
            <w:tcW w:w="1383" w:type="pct"/>
          </w:tcPr>
          <w:p w14:paraId="0409B61E" w14:textId="77777777" w:rsidR="004A23C9" w:rsidRPr="004A23C9" w:rsidRDefault="004A23C9" w:rsidP="004A23C9">
            <w:pPr>
              <w:widowControl w:val="0"/>
              <w:autoSpaceDE w:val="0"/>
              <w:autoSpaceDN w:val="0"/>
              <w:adjustRightInd w:val="0"/>
              <w:jc w:val="center"/>
              <w:rPr>
                <w:rFonts w:asciiTheme="minorHAnsi" w:hAnsiTheme="minorHAnsi"/>
                <w:sz w:val="22"/>
                <w:szCs w:val="22"/>
              </w:rPr>
            </w:pPr>
          </w:p>
        </w:tc>
      </w:tr>
    </w:tbl>
    <w:p w14:paraId="55E01035" w14:textId="77777777" w:rsidR="008B4C08" w:rsidRPr="001C3BF0" w:rsidRDefault="008B4C08" w:rsidP="007F2BDA">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5180406" w14:textId="7C73D930" w:rsidR="004F6906" w:rsidRPr="001C3BF0"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1C3BF0">
        <w:rPr>
          <w:rFonts w:asciiTheme="minorHAnsi" w:hAnsiTheme="minorHAnsi" w:cstheme="minorHAnsi"/>
          <w:b/>
          <w:sz w:val="22"/>
          <w:szCs w:val="22"/>
          <w:u w:val="single"/>
        </w:rPr>
        <w:t>Noraidītie pretendenti un noraidīšanas iemesli:</w:t>
      </w:r>
      <w:r w:rsidR="004A23C9" w:rsidRPr="001C3BF0">
        <w:rPr>
          <w:rFonts w:asciiTheme="minorHAnsi" w:hAnsiTheme="minorHAnsi" w:cstheme="minorHAnsi"/>
          <w:b/>
          <w:sz w:val="22"/>
          <w:szCs w:val="22"/>
          <w:u w:val="single"/>
        </w:rPr>
        <w:t xml:space="preserve"> </w:t>
      </w:r>
      <w:r w:rsidR="004A23C9" w:rsidRPr="001C3BF0">
        <w:rPr>
          <w:rFonts w:asciiTheme="minorHAnsi" w:hAnsiTheme="minorHAnsi" w:cstheme="minorHAnsi"/>
          <w:sz w:val="22"/>
          <w:szCs w:val="22"/>
        </w:rPr>
        <w:t>nav.</w:t>
      </w:r>
    </w:p>
    <w:p w14:paraId="7C86F8BC" w14:textId="11FD0B4C" w:rsidR="00CC7CFE" w:rsidRPr="001C3BF0" w:rsidRDefault="00823174" w:rsidP="004A23C9">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1C3BF0">
        <w:rPr>
          <w:rFonts w:asciiTheme="minorHAnsi" w:hAnsiTheme="minorHAnsi" w:cstheme="minorHAnsi"/>
          <w:b/>
          <w:sz w:val="22"/>
          <w:szCs w:val="22"/>
          <w:u w:val="single"/>
        </w:rPr>
        <w:t>P</w:t>
      </w:r>
      <w:r w:rsidR="00CC7CFE" w:rsidRPr="001C3BF0">
        <w:rPr>
          <w:rFonts w:asciiTheme="minorHAnsi" w:hAnsiTheme="minorHAnsi" w:cstheme="minorHAnsi"/>
          <w:b/>
          <w:sz w:val="22"/>
          <w:szCs w:val="22"/>
          <w:u w:val="single"/>
        </w:rPr>
        <w:t xml:space="preserve">iedāvājuma izvēles un vērtēšanas kritēriji: </w:t>
      </w:r>
      <w:r w:rsidR="004A23C9" w:rsidRPr="001C3BF0">
        <w:rPr>
          <w:rFonts w:asciiTheme="minorHAnsi" w:hAnsiTheme="minorHAnsi" w:cstheme="minorHAnsi"/>
          <w:sz w:val="22"/>
          <w:szCs w:val="22"/>
        </w:rPr>
        <w:t>Piedāvājums, kas atbilst  nolikuma prasībām un ir ar zemāko piedāvāto līgumcenu konkrētajā iepirkuma daļā.</w:t>
      </w:r>
    </w:p>
    <w:p w14:paraId="206ED118" w14:textId="77777777" w:rsidR="00CB365A" w:rsidRPr="001C3BF0"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1C3BF0">
        <w:rPr>
          <w:rFonts w:asciiTheme="minorHAnsi" w:hAnsiTheme="minorHAnsi" w:cstheme="minorHAnsi"/>
          <w:b/>
          <w:sz w:val="22"/>
          <w:szCs w:val="22"/>
          <w:u w:val="single"/>
        </w:rPr>
        <w:t>Pretendenta nosaukums, ar kuru nolemts slēgt iepirkuma līgumu un pamatojums</w:t>
      </w:r>
    </w:p>
    <w:p w14:paraId="622B9597" w14:textId="3EBBD88E" w:rsidR="00073028" w:rsidRPr="001C3BF0" w:rsidRDefault="00CC7CFE" w:rsidP="007F2BDA">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r w:rsidRPr="001C3BF0">
        <w:rPr>
          <w:rFonts w:asciiTheme="minorHAnsi" w:hAnsiTheme="minorHAnsi" w:cstheme="minorHAnsi"/>
          <w:b/>
          <w:sz w:val="22"/>
          <w:szCs w:val="22"/>
          <w:u w:val="single"/>
        </w:rPr>
        <w:t xml:space="preserve"> piedāvājuma izvēlei:</w:t>
      </w:r>
      <w:r w:rsidR="007B42FF" w:rsidRPr="001C3BF0">
        <w:rPr>
          <w:rFonts w:asciiTheme="minorHAnsi" w:hAnsiTheme="minorHAnsi" w:cstheme="minorHAnsi"/>
          <w:b/>
          <w:sz w:val="22"/>
          <w:szCs w:val="22"/>
          <w:u w:val="single"/>
        </w:rPr>
        <w:t xml:space="preserve"> </w:t>
      </w:r>
      <w:r w:rsidR="00306B3C" w:rsidRPr="001C3BF0">
        <w:rPr>
          <w:rFonts w:asciiTheme="minorHAnsi" w:hAnsiTheme="minorHAnsi" w:cstheme="minorHAnsi"/>
          <w:b/>
          <w:sz w:val="22"/>
          <w:szCs w:val="22"/>
          <w:u w:val="single"/>
        </w:rPr>
        <w:t xml:space="preserve"> </w:t>
      </w:r>
      <w:r w:rsidR="004A23C9" w:rsidRPr="001C3BF0">
        <w:rPr>
          <w:rFonts w:asciiTheme="minorHAnsi" w:hAnsiTheme="minorHAnsi" w:cstheme="minorHAnsi"/>
          <w:sz w:val="22"/>
          <w:szCs w:val="22"/>
        </w:rPr>
        <w:t>Piedāvājums, kas atbilst  nolikuma prasībām un ir ar zemāko piedāvāto līgumcenu konkrētajā iepirkuma daļā.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876"/>
        <w:gridCol w:w="2324"/>
        <w:gridCol w:w="2056"/>
        <w:gridCol w:w="2726"/>
      </w:tblGrid>
      <w:tr w:rsidR="004A23C9" w:rsidRPr="004A23C9" w14:paraId="300F54DD" w14:textId="77777777" w:rsidTr="006741BB">
        <w:tc>
          <w:tcPr>
            <w:tcW w:w="443" w:type="pct"/>
            <w:vMerge w:val="restart"/>
          </w:tcPr>
          <w:p w14:paraId="310ACC9C" w14:textId="77777777" w:rsidR="004A23C9" w:rsidRPr="004A23C9" w:rsidRDefault="004A23C9" w:rsidP="006741BB">
            <w:pPr>
              <w:widowControl w:val="0"/>
              <w:autoSpaceDE w:val="0"/>
              <w:autoSpaceDN w:val="0"/>
              <w:adjustRightInd w:val="0"/>
              <w:jc w:val="center"/>
              <w:rPr>
                <w:rFonts w:asciiTheme="minorHAnsi" w:hAnsiTheme="minorHAnsi"/>
                <w:b/>
                <w:sz w:val="22"/>
                <w:szCs w:val="22"/>
              </w:rPr>
            </w:pPr>
            <w:proofErr w:type="spellStart"/>
            <w:r w:rsidRPr="004A23C9">
              <w:rPr>
                <w:rFonts w:asciiTheme="minorHAnsi" w:hAnsiTheme="minorHAnsi"/>
                <w:b/>
                <w:sz w:val="22"/>
                <w:szCs w:val="22"/>
              </w:rPr>
              <w:t>Nr.p.k</w:t>
            </w:r>
            <w:proofErr w:type="spellEnd"/>
            <w:r w:rsidRPr="004A23C9">
              <w:rPr>
                <w:rFonts w:asciiTheme="minorHAnsi" w:hAnsiTheme="minorHAnsi"/>
                <w:b/>
                <w:sz w:val="22"/>
                <w:szCs w:val="22"/>
              </w:rPr>
              <w:t>.</w:t>
            </w:r>
          </w:p>
        </w:tc>
        <w:tc>
          <w:tcPr>
            <w:tcW w:w="952" w:type="pct"/>
            <w:vMerge w:val="restart"/>
          </w:tcPr>
          <w:p w14:paraId="0658449B" w14:textId="77777777" w:rsidR="004A23C9" w:rsidRPr="004A23C9" w:rsidRDefault="004A23C9" w:rsidP="006741BB">
            <w:pPr>
              <w:widowControl w:val="0"/>
              <w:autoSpaceDE w:val="0"/>
              <w:autoSpaceDN w:val="0"/>
              <w:adjustRightInd w:val="0"/>
              <w:jc w:val="center"/>
              <w:rPr>
                <w:rFonts w:asciiTheme="minorHAnsi" w:hAnsiTheme="minorHAnsi"/>
                <w:b/>
                <w:sz w:val="22"/>
                <w:szCs w:val="22"/>
              </w:rPr>
            </w:pPr>
            <w:r w:rsidRPr="004A23C9">
              <w:rPr>
                <w:rFonts w:asciiTheme="minorHAnsi" w:hAnsiTheme="minorHAnsi"/>
                <w:b/>
                <w:color w:val="000000"/>
                <w:sz w:val="22"/>
                <w:szCs w:val="22"/>
              </w:rPr>
              <w:t>Iesniedzēja nosaukums</w:t>
            </w:r>
          </w:p>
        </w:tc>
        <w:tc>
          <w:tcPr>
            <w:tcW w:w="3605" w:type="pct"/>
            <w:gridSpan w:val="3"/>
          </w:tcPr>
          <w:p w14:paraId="034CB02D"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Piedāvātā līgumcena EUR, bez PVN</w:t>
            </w:r>
          </w:p>
        </w:tc>
      </w:tr>
      <w:tr w:rsidR="004A23C9" w:rsidRPr="004A23C9" w14:paraId="1CBCE9B6" w14:textId="77777777" w:rsidTr="006741BB">
        <w:tc>
          <w:tcPr>
            <w:tcW w:w="443" w:type="pct"/>
            <w:vMerge/>
          </w:tcPr>
          <w:p w14:paraId="573763B3" w14:textId="77777777" w:rsidR="004A23C9" w:rsidRPr="004A23C9" w:rsidRDefault="004A23C9" w:rsidP="006741BB">
            <w:pPr>
              <w:widowControl w:val="0"/>
              <w:autoSpaceDE w:val="0"/>
              <w:autoSpaceDN w:val="0"/>
              <w:adjustRightInd w:val="0"/>
              <w:jc w:val="center"/>
              <w:rPr>
                <w:rFonts w:asciiTheme="minorHAnsi" w:hAnsiTheme="minorHAnsi"/>
                <w:b/>
                <w:sz w:val="22"/>
                <w:szCs w:val="22"/>
              </w:rPr>
            </w:pPr>
          </w:p>
        </w:tc>
        <w:tc>
          <w:tcPr>
            <w:tcW w:w="952" w:type="pct"/>
            <w:vMerge/>
          </w:tcPr>
          <w:p w14:paraId="02F8AA77"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p>
        </w:tc>
        <w:tc>
          <w:tcPr>
            <w:tcW w:w="1179" w:type="pct"/>
          </w:tcPr>
          <w:p w14:paraId="18B041F1"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1. iepirkuma  daļa  - Gultasveļas, dvieļu  un pidžamu piegāde.</w:t>
            </w:r>
          </w:p>
        </w:tc>
        <w:tc>
          <w:tcPr>
            <w:tcW w:w="1043" w:type="pct"/>
          </w:tcPr>
          <w:p w14:paraId="3CDE828F"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2. iepirkuma daļa   - Spilvenu, segu un pledu piegāde.</w:t>
            </w:r>
          </w:p>
        </w:tc>
        <w:tc>
          <w:tcPr>
            <w:tcW w:w="1383" w:type="pct"/>
          </w:tcPr>
          <w:p w14:paraId="3F4387C8" w14:textId="77777777" w:rsidR="004A23C9" w:rsidRPr="004A23C9" w:rsidRDefault="004A23C9" w:rsidP="006741BB">
            <w:pPr>
              <w:widowControl w:val="0"/>
              <w:autoSpaceDE w:val="0"/>
              <w:autoSpaceDN w:val="0"/>
              <w:adjustRightInd w:val="0"/>
              <w:jc w:val="center"/>
              <w:rPr>
                <w:rFonts w:asciiTheme="minorHAnsi" w:hAnsiTheme="minorHAnsi"/>
                <w:b/>
                <w:color w:val="000000"/>
                <w:sz w:val="22"/>
                <w:szCs w:val="22"/>
              </w:rPr>
            </w:pPr>
            <w:r w:rsidRPr="004A23C9">
              <w:rPr>
                <w:rFonts w:asciiTheme="minorHAnsi" w:hAnsiTheme="minorHAnsi"/>
                <w:b/>
                <w:color w:val="000000"/>
                <w:sz w:val="22"/>
                <w:szCs w:val="22"/>
              </w:rPr>
              <w:t>3.iepirkuma daļa - Operāciju veļas piegāde.</w:t>
            </w:r>
          </w:p>
        </w:tc>
      </w:tr>
      <w:tr w:rsidR="004A23C9" w:rsidRPr="004A23C9" w14:paraId="136D32D4" w14:textId="77777777" w:rsidTr="006741BB">
        <w:trPr>
          <w:trHeight w:val="360"/>
        </w:trPr>
        <w:tc>
          <w:tcPr>
            <w:tcW w:w="443" w:type="pct"/>
          </w:tcPr>
          <w:p w14:paraId="165EADBB" w14:textId="77777777" w:rsidR="004A23C9" w:rsidRPr="004A23C9" w:rsidRDefault="004A23C9" w:rsidP="004A23C9">
            <w:pPr>
              <w:widowControl w:val="0"/>
              <w:numPr>
                <w:ilvl w:val="0"/>
                <w:numId w:val="23"/>
              </w:numPr>
              <w:autoSpaceDE w:val="0"/>
              <w:autoSpaceDN w:val="0"/>
              <w:adjustRightInd w:val="0"/>
              <w:jc w:val="center"/>
              <w:rPr>
                <w:rFonts w:asciiTheme="minorHAnsi" w:hAnsiTheme="minorHAnsi"/>
                <w:sz w:val="22"/>
                <w:szCs w:val="22"/>
              </w:rPr>
            </w:pPr>
          </w:p>
        </w:tc>
        <w:tc>
          <w:tcPr>
            <w:tcW w:w="952" w:type="pct"/>
          </w:tcPr>
          <w:p w14:paraId="493BA4C4" w14:textId="77777777" w:rsidR="004A23C9" w:rsidRPr="004A23C9" w:rsidRDefault="004A23C9" w:rsidP="006741BB">
            <w:pPr>
              <w:widowControl w:val="0"/>
              <w:autoSpaceDE w:val="0"/>
              <w:autoSpaceDN w:val="0"/>
              <w:adjustRightInd w:val="0"/>
              <w:rPr>
                <w:rFonts w:asciiTheme="minorHAnsi" w:hAnsiTheme="minorHAnsi"/>
                <w:sz w:val="20"/>
                <w:szCs w:val="20"/>
              </w:rPr>
            </w:pPr>
            <w:r w:rsidRPr="004A23C9">
              <w:rPr>
                <w:rFonts w:asciiTheme="minorHAnsi" w:hAnsiTheme="minorHAnsi"/>
                <w:sz w:val="20"/>
                <w:szCs w:val="20"/>
              </w:rPr>
              <w:t>SIA Katūns</w:t>
            </w:r>
          </w:p>
        </w:tc>
        <w:tc>
          <w:tcPr>
            <w:tcW w:w="1179" w:type="pct"/>
          </w:tcPr>
          <w:p w14:paraId="102CD823" w14:textId="7D51C52A" w:rsidR="004A23C9" w:rsidRPr="004A23C9" w:rsidRDefault="004A23C9" w:rsidP="006741BB">
            <w:pPr>
              <w:widowControl w:val="0"/>
              <w:autoSpaceDE w:val="0"/>
              <w:autoSpaceDN w:val="0"/>
              <w:adjustRightInd w:val="0"/>
              <w:rPr>
                <w:rFonts w:asciiTheme="minorHAnsi" w:hAnsiTheme="minorHAnsi"/>
                <w:sz w:val="22"/>
                <w:szCs w:val="22"/>
              </w:rPr>
            </w:pPr>
            <w:r w:rsidRPr="004A23C9">
              <w:rPr>
                <w:rFonts w:asciiTheme="minorHAnsi" w:hAnsiTheme="minorHAnsi"/>
                <w:sz w:val="22"/>
                <w:szCs w:val="22"/>
              </w:rPr>
              <w:t xml:space="preserve">       14</w:t>
            </w:r>
            <w:r w:rsidR="001C3BF0">
              <w:rPr>
                <w:rFonts w:asciiTheme="minorHAnsi" w:hAnsiTheme="minorHAnsi"/>
                <w:sz w:val="22"/>
                <w:szCs w:val="22"/>
              </w:rPr>
              <w:t xml:space="preserve"> </w:t>
            </w:r>
            <w:r w:rsidRPr="004A23C9">
              <w:rPr>
                <w:rFonts w:asciiTheme="minorHAnsi" w:hAnsiTheme="minorHAnsi"/>
                <w:sz w:val="22"/>
                <w:szCs w:val="22"/>
              </w:rPr>
              <w:t xml:space="preserve">777.00                     </w:t>
            </w:r>
          </w:p>
        </w:tc>
        <w:tc>
          <w:tcPr>
            <w:tcW w:w="1043" w:type="pct"/>
          </w:tcPr>
          <w:p w14:paraId="236C5D88" w14:textId="184F4D5D" w:rsidR="004A23C9" w:rsidRPr="004A23C9" w:rsidRDefault="004A23C9" w:rsidP="006741BB">
            <w:pPr>
              <w:widowControl w:val="0"/>
              <w:autoSpaceDE w:val="0"/>
              <w:autoSpaceDN w:val="0"/>
              <w:adjustRightInd w:val="0"/>
              <w:rPr>
                <w:rFonts w:asciiTheme="minorHAnsi" w:hAnsiTheme="minorHAnsi"/>
                <w:sz w:val="22"/>
                <w:szCs w:val="22"/>
              </w:rPr>
            </w:pPr>
            <w:r w:rsidRPr="004A23C9">
              <w:rPr>
                <w:rFonts w:asciiTheme="minorHAnsi" w:hAnsiTheme="minorHAnsi"/>
                <w:sz w:val="22"/>
                <w:szCs w:val="22"/>
              </w:rPr>
              <w:t>4</w:t>
            </w:r>
            <w:r w:rsidR="001C3BF0">
              <w:rPr>
                <w:rFonts w:asciiTheme="minorHAnsi" w:hAnsiTheme="minorHAnsi"/>
                <w:sz w:val="22"/>
                <w:szCs w:val="22"/>
              </w:rPr>
              <w:t xml:space="preserve"> </w:t>
            </w:r>
            <w:r w:rsidRPr="004A23C9">
              <w:rPr>
                <w:rFonts w:asciiTheme="minorHAnsi" w:hAnsiTheme="minorHAnsi"/>
                <w:sz w:val="22"/>
                <w:szCs w:val="22"/>
              </w:rPr>
              <w:t>610.00</w:t>
            </w:r>
          </w:p>
        </w:tc>
        <w:tc>
          <w:tcPr>
            <w:tcW w:w="1383" w:type="pct"/>
          </w:tcPr>
          <w:p w14:paraId="0F4CE155" w14:textId="35579DE9" w:rsidR="004A23C9" w:rsidRPr="004A23C9" w:rsidRDefault="004A23C9" w:rsidP="006741BB">
            <w:pPr>
              <w:widowControl w:val="0"/>
              <w:autoSpaceDE w:val="0"/>
              <w:autoSpaceDN w:val="0"/>
              <w:adjustRightInd w:val="0"/>
              <w:rPr>
                <w:rFonts w:asciiTheme="minorHAnsi" w:hAnsiTheme="minorHAnsi"/>
                <w:sz w:val="22"/>
                <w:szCs w:val="22"/>
              </w:rPr>
            </w:pPr>
            <w:r w:rsidRPr="004A23C9">
              <w:rPr>
                <w:rFonts w:asciiTheme="minorHAnsi" w:hAnsiTheme="minorHAnsi"/>
                <w:sz w:val="22"/>
                <w:szCs w:val="22"/>
              </w:rPr>
              <w:t>4</w:t>
            </w:r>
            <w:r w:rsidR="001C3BF0">
              <w:rPr>
                <w:rFonts w:asciiTheme="minorHAnsi" w:hAnsiTheme="minorHAnsi"/>
                <w:sz w:val="22"/>
                <w:szCs w:val="22"/>
              </w:rPr>
              <w:t xml:space="preserve"> </w:t>
            </w:r>
            <w:r w:rsidRPr="004A23C9">
              <w:rPr>
                <w:rFonts w:asciiTheme="minorHAnsi" w:hAnsiTheme="minorHAnsi"/>
                <w:sz w:val="22"/>
                <w:szCs w:val="22"/>
              </w:rPr>
              <w:t>830.00</w:t>
            </w:r>
          </w:p>
        </w:tc>
      </w:tr>
    </w:tbl>
    <w:p w14:paraId="3C5D0DA2" w14:textId="77777777" w:rsidR="007F2BDA" w:rsidRPr="001C3BF0" w:rsidRDefault="007F2BDA"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b/>
          <w:sz w:val="22"/>
          <w:szCs w:val="22"/>
          <w:u w:val="single"/>
        </w:rPr>
      </w:pPr>
    </w:p>
    <w:p w14:paraId="01813FA8" w14:textId="7356BF7E" w:rsidR="00AE45F5" w:rsidRPr="00B35060"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B35060">
        <w:rPr>
          <w:rFonts w:asciiTheme="minorHAnsi" w:hAnsiTheme="minorHAnsi" w:cstheme="minorHAnsi"/>
          <w:b/>
          <w:sz w:val="22"/>
          <w:szCs w:val="22"/>
          <w:u w:val="single"/>
        </w:rPr>
        <w:t>Lēmuma pieņemšanas datums:</w:t>
      </w:r>
      <w:r w:rsidR="00BB14F6" w:rsidRPr="00B35060">
        <w:rPr>
          <w:rFonts w:asciiTheme="minorHAnsi" w:hAnsiTheme="minorHAnsi" w:cstheme="minorHAnsi"/>
          <w:b/>
          <w:sz w:val="22"/>
          <w:szCs w:val="22"/>
          <w:u w:val="single"/>
        </w:rPr>
        <w:t xml:space="preserve"> </w:t>
      </w:r>
      <w:r w:rsidR="00B35060" w:rsidRPr="00B35060">
        <w:rPr>
          <w:rFonts w:asciiTheme="minorHAnsi" w:hAnsiTheme="minorHAnsi" w:cstheme="minorHAnsi"/>
          <w:b/>
          <w:sz w:val="22"/>
          <w:szCs w:val="22"/>
          <w:u w:val="single"/>
        </w:rPr>
        <w:t>26.03.2018.</w:t>
      </w:r>
    </w:p>
    <w:p w14:paraId="760F19C8" w14:textId="77777777" w:rsidR="007F2BDA" w:rsidRPr="001C3BF0" w:rsidRDefault="007F2BDA"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b/>
          <w:sz w:val="22"/>
          <w:szCs w:val="22"/>
          <w:u w:val="single"/>
        </w:rPr>
      </w:pPr>
    </w:p>
    <w:p w14:paraId="3B13A8B1" w14:textId="051F707B" w:rsidR="00DA3574" w:rsidRPr="001C3BF0"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1C3BF0">
        <w:rPr>
          <w:rFonts w:asciiTheme="minorHAnsi" w:eastAsia="Calibri" w:hAnsiTheme="minorHAnsi" w:cstheme="minorHAnsi"/>
          <w:sz w:val="22"/>
          <w:szCs w:val="22"/>
          <w:lang w:eastAsia="en-US"/>
        </w:rPr>
        <w:t xml:space="preserve"> </w:t>
      </w:r>
      <w:r w:rsidRPr="001C3BF0">
        <w:rPr>
          <w:rFonts w:asciiTheme="minorHAnsi" w:eastAsia="Calibri" w:hAnsiTheme="minorHAnsi" w:cstheme="minorHAnsi"/>
          <w:b/>
          <w:sz w:val="22"/>
          <w:szCs w:val="22"/>
          <w:u w:val="single"/>
          <w:lang w:eastAsia="en-US"/>
        </w:rPr>
        <w:t>Cita informācija:</w:t>
      </w:r>
      <w:r w:rsidR="00377C03" w:rsidRPr="001C3BF0">
        <w:rPr>
          <w:rFonts w:asciiTheme="minorHAnsi" w:eastAsia="Calibri" w:hAnsiTheme="minorHAnsi" w:cstheme="minorHAnsi"/>
          <w:b/>
          <w:sz w:val="22"/>
          <w:szCs w:val="22"/>
          <w:u w:val="single"/>
          <w:lang w:eastAsia="en-US"/>
        </w:rPr>
        <w:t xml:space="preserve"> </w:t>
      </w:r>
      <w:r w:rsidR="00DB5AF4" w:rsidRPr="001C3BF0">
        <w:rPr>
          <w:rFonts w:asciiTheme="minorHAnsi" w:eastAsia="Calibri" w:hAnsiTheme="minorHAnsi" w:cstheme="minorHAnsi"/>
          <w:sz w:val="22"/>
          <w:szCs w:val="22"/>
          <w:lang w:eastAsia="en-US"/>
        </w:rPr>
        <w:t xml:space="preserve">Pretendents, kurš iesniedzis piedāvājumu iepirkumā, uz ko attiecas </w:t>
      </w:r>
      <w:r w:rsidR="00107A11" w:rsidRPr="001C3BF0">
        <w:rPr>
          <w:rFonts w:asciiTheme="minorHAnsi" w:eastAsia="Calibri" w:hAnsiTheme="minorHAnsi" w:cstheme="minorHAnsi"/>
          <w:sz w:val="22"/>
          <w:szCs w:val="22"/>
          <w:lang w:eastAsia="en-US"/>
        </w:rPr>
        <w:t xml:space="preserve">Publisko iepirkumu likuma 9. panta </w:t>
      </w:r>
      <w:r w:rsidR="00DB5AF4" w:rsidRPr="001C3BF0">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265B4084" w14:textId="77777777" w:rsidR="00377C03" w:rsidRPr="001C3BF0" w:rsidRDefault="00377C03" w:rsidP="007F2BDA">
      <w:pPr>
        <w:tabs>
          <w:tab w:val="left" w:pos="18"/>
          <w:tab w:val="left" w:pos="284"/>
          <w:tab w:val="left" w:pos="426"/>
        </w:tabs>
        <w:spacing w:before="120" w:after="120" w:line="276" w:lineRule="auto"/>
        <w:contextualSpacing/>
        <w:jc w:val="both"/>
        <w:rPr>
          <w:rFonts w:asciiTheme="minorHAnsi" w:eastAsia="Calibri" w:hAnsiTheme="minorHAnsi" w:cstheme="minorHAnsi"/>
          <w:sz w:val="22"/>
          <w:szCs w:val="22"/>
          <w:lang w:eastAsia="en-US"/>
        </w:rPr>
      </w:pPr>
      <w:bookmarkStart w:id="0" w:name="_GoBack"/>
      <w:bookmarkEnd w:id="0"/>
    </w:p>
    <w:sectPr w:rsidR="00377C03" w:rsidRPr="001C3BF0"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EE960" w14:textId="77777777" w:rsidR="003F6948" w:rsidRDefault="003F6948">
      <w:r>
        <w:separator/>
      </w:r>
    </w:p>
  </w:endnote>
  <w:endnote w:type="continuationSeparator" w:id="0">
    <w:p w14:paraId="237EB070" w14:textId="77777777" w:rsidR="003F6948" w:rsidRDefault="003F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1C3BF0">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8D227" w14:textId="77777777" w:rsidR="003F6948" w:rsidRDefault="003F6948">
      <w:r>
        <w:separator/>
      </w:r>
    </w:p>
  </w:footnote>
  <w:footnote w:type="continuationSeparator" w:id="0">
    <w:p w14:paraId="355AB4CD" w14:textId="77777777" w:rsidR="003F6948" w:rsidRDefault="003F6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24102"/>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9">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B34D5"/>
    <w:multiLevelType w:val="hybridMultilevel"/>
    <w:tmpl w:val="DF7AD07A"/>
    <w:lvl w:ilvl="0" w:tplc="CFB29E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9"/>
  </w:num>
  <w:num w:numId="8">
    <w:abstractNumId w:val="3"/>
  </w:num>
  <w:num w:numId="9">
    <w:abstractNumId w:val="22"/>
  </w:num>
  <w:num w:numId="10">
    <w:abstractNumId w:val="16"/>
  </w:num>
  <w:num w:numId="11">
    <w:abstractNumId w:val="11"/>
  </w:num>
  <w:num w:numId="12">
    <w:abstractNumId w:val="15"/>
  </w:num>
  <w:num w:numId="13">
    <w:abstractNumId w:val="18"/>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21"/>
  </w:num>
  <w:num w:numId="21">
    <w:abstractNumId w:val="9"/>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54ABB"/>
    <w:rsid w:val="0016406E"/>
    <w:rsid w:val="001676CC"/>
    <w:rsid w:val="00167D5C"/>
    <w:rsid w:val="0018488A"/>
    <w:rsid w:val="001A3D5B"/>
    <w:rsid w:val="001C2C78"/>
    <w:rsid w:val="001C3BF0"/>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D6198"/>
    <w:rsid w:val="003D775C"/>
    <w:rsid w:val="003F6948"/>
    <w:rsid w:val="004226B2"/>
    <w:rsid w:val="00446F61"/>
    <w:rsid w:val="004505DE"/>
    <w:rsid w:val="00451444"/>
    <w:rsid w:val="0046470A"/>
    <w:rsid w:val="004677A3"/>
    <w:rsid w:val="00470B15"/>
    <w:rsid w:val="0047381A"/>
    <w:rsid w:val="00485BD5"/>
    <w:rsid w:val="00486261"/>
    <w:rsid w:val="004A144A"/>
    <w:rsid w:val="004A23C9"/>
    <w:rsid w:val="004A371C"/>
    <w:rsid w:val="004B470D"/>
    <w:rsid w:val="004E043D"/>
    <w:rsid w:val="004F2BDB"/>
    <w:rsid w:val="004F6906"/>
    <w:rsid w:val="00507B77"/>
    <w:rsid w:val="00523801"/>
    <w:rsid w:val="00576A3B"/>
    <w:rsid w:val="00577338"/>
    <w:rsid w:val="00580268"/>
    <w:rsid w:val="0058511B"/>
    <w:rsid w:val="00594713"/>
    <w:rsid w:val="005A64F5"/>
    <w:rsid w:val="005B61AE"/>
    <w:rsid w:val="005C7A3C"/>
    <w:rsid w:val="005D64E1"/>
    <w:rsid w:val="005E1C34"/>
    <w:rsid w:val="005E7189"/>
    <w:rsid w:val="005F6DFA"/>
    <w:rsid w:val="006002FE"/>
    <w:rsid w:val="00611D20"/>
    <w:rsid w:val="00612821"/>
    <w:rsid w:val="00624D7C"/>
    <w:rsid w:val="006257D1"/>
    <w:rsid w:val="00627E49"/>
    <w:rsid w:val="006521E6"/>
    <w:rsid w:val="006526E2"/>
    <w:rsid w:val="006E33CB"/>
    <w:rsid w:val="007031F4"/>
    <w:rsid w:val="0071259F"/>
    <w:rsid w:val="00713179"/>
    <w:rsid w:val="00720B81"/>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57D6"/>
    <w:rsid w:val="00860037"/>
    <w:rsid w:val="008764B4"/>
    <w:rsid w:val="0089459D"/>
    <w:rsid w:val="008962B8"/>
    <w:rsid w:val="00896AF4"/>
    <w:rsid w:val="008A284A"/>
    <w:rsid w:val="008B4C08"/>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A4FCA"/>
    <w:rsid w:val="00AB54F0"/>
    <w:rsid w:val="00AC30B5"/>
    <w:rsid w:val="00AD0FFA"/>
    <w:rsid w:val="00AE0CB4"/>
    <w:rsid w:val="00AE45F5"/>
    <w:rsid w:val="00B11B3F"/>
    <w:rsid w:val="00B11D9A"/>
    <w:rsid w:val="00B3256B"/>
    <w:rsid w:val="00B3470C"/>
    <w:rsid w:val="00B35060"/>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1C41"/>
    <w:rsid w:val="00C66B7D"/>
    <w:rsid w:val="00C70A30"/>
    <w:rsid w:val="00C95F75"/>
    <w:rsid w:val="00CB365A"/>
    <w:rsid w:val="00CC35C4"/>
    <w:rsid w:val="00CC7CFE"/>
    <w:rsid w:val="00CD54BA"/>
    <w:rsid w:val="00CE1491"/>
    <w:rsid w:val="00CF4F77"/>
    <w:rsid w:val="00D2473A"/>
    <w:rsid w:val="00D430A0"/>
    <w:rsid w:val="00D55EB3"/>
    <w:rsid w:val="00D94238"/>
    <w:rsid w:val="00DA3574"/>
    <w:rsid w:val="00DB5AF4"/>
    <w:rsid w:val="00DC2F89"/>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4552B"/>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42BE-D757-4CA5-91F5-A4430F8D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2018-03-26T06:37:00Z</cp:lastPrinted>
  <dcterms:created xsi:type="dcterms:W3CDTF">2018-03-28T06:17:00Z</dcterms:created>
  <dcterms:modified xsi:type="dcterms:W3CDTF">2018-03-28T06:17:00Z</dcterms:modified>
</cp:coreProperties>
</file>