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6DBD" w14:textId="77777777" w:rsidR="00DA3574" w:rsidRPr="00466CDE" w:rsidRDefault="00DA3574" w:rsidP="00466CDE">
      <w:pPr>
        <w:pStyle w:val="BodyText3"/>
        <w:spacing w:line="276" w:lineRule="auto"/>
        <w:jc w:val="left"/>
        <w:rPr>
          <w:rFonts w:ascii="Calibri" w:eastAsia="Calibri" w:hAnsi="Calibri" w:cs="Calibri"/>
          <w:b w:val="0"/>
          <w:sz w:val="22"/>
          <w:szCs w:val="22"/>
        </w:rPr>
      </w:pPr>
    </w:p>
    <w:p w14:paraId="6B2F1373" w14:textId="77777777" w:rsidR="005D64E1" w:rsidRPr="00466CDE" w:rsidRDefault="005D64E1" w:rsidP="00466CDE">
      <w:pPr>
        <w:pStyle w:val="BodyText3"/>
        <w:spacing w:line="276" w:lineRule="auto"/>
        <w:jc w:val="right"/>
        <w:rPr>
          <w:rFonts w:ascii="Calibri" w:eastAsia="Calibri" w:hAnsi="Calibri" w:cs="Calibri"/>
          <w:sz w:val="22"/>
          <w:szCs w:val="22"/>
        </w:rPr>
      </w:pPr>
    </w:p>
    <w:p w14:paraId="080A0EFA" w14:textId="77777777" w:rsidR="005D64E1" w:rsidRPr="00466CDE" w:rsidRDefault="005D64E1" w:rsidP="00466CDE">
      <w:pPr>
        <w:pStyle w:val="BodyText3"/>
        <w:spacing w:line="276" w:lineRule="auto"/>
        <w:jc w:val="right"/>
        <w:rPr>
          <w:rFonts w:ascii="Calibri" w:eastAsia="Calibri" w:hAnsi="Calibri" w:cs="Calibri"/>
          <w:sz w:val="22"/>
          <w:szCs w:val="22"/>
        </w:rPr>
      </w:pPr>
    </w:p>
    <w:p w14:paraId="1F98BD56" w14:textId="5A960383" w:rsidR="00CC7CFE" w:rsidRPr="00466CDE" w:rsidRDefault="00CC7CFE" w:rsidP="00466CDE">
      <w:pPr>
        <w:spacing w:line="276" w:lineRule="auto"/>
        <w:jc w:val="center"/>
        <w:rPr>
          <w:rFonts w:ascii="Calibri" w:hAnsi="Calibri" w:cs="Calibri"/>
          <w:b/>
          <w:sz w:val="22"/>
          <w:szCs w:val="22"/>
        </w:rPr>
      </w:pPr>
      <w:r w:rsidRPr="00466CDE">
        <w:rPr>
          <w:rFonts w:ascii="Calibri" w:hAnsi="Calibri" w:cs="Calibri"/>
          <w:b/>
          <w:sz w:val="22"/>
          <w:szCs w:val="22"/>
        </w:rPr>
        <w:t xml:space="preserve">Paziņojums par </w:t>
      </w:r>
      <w:r w:rsidR="00400BCF" w:rsidRPr="00466CDE">
        <w:rPr>
          <w:rFonts w:ascii="Calibri" w:hAnsi="Calibri" w:cs="Calibri"/>
          <w:b/>
          <w:sz w:val="22"/>
          <w:szCs w:val="22"/>
        </w:rPr>
        <w:t>iepirkuma pārtr</w:t>
      </w:r>
      <w:r w:rsidR="00F94791" w:rsidRPr="00466CDE">
        <w:rPr>
          <w:rFonts w:ascii="Calibri" w:hAnsi="Calibri" w:cs="Calibri"/>
          <w:b/>
          <w:sz w:val="22"/>
          <w:szCs w:val="22"/>
        </w:rPr>
        <w:t>a</w:t>
      </w:r>
      <w:r w:rsidR="00400BCF" w:rsidRPr="00466CDE">
        <w:rPr>
          <w:rFonts w:ascii="Calibri" w:hAnsi="Calibri" w:cs="Calibri"/>
          <w:b/>
          <w:sz w:val="22"/>
          <w:szCs w:val="22"/>
        </w:rPr>
        <w:t>ukšanu</w:t>
      </w:r>
    </w:p>
    <w:p w14:paraId="49DF2055" w14:textId="77777777" w:rsidR="00A522AE" w:rsidRPr="00466CDE" w:rsidRDefault="00CC7CFE" w:rsidP="00466CDE">
      <w:pPr>
        <w:pStyle w:val="BodyText3"/>
        <w:spacing w:line="276" w:lineRule="auto"/>
        <w:rPr>
          <w:rFonts w:ascii="Calibri" w:hAnsi="Calibri" w:cs="Calibri"/>
          <w:b w:val="0"/>
          <w:sz w:val="22"/>
          <w:szCs w:val="22"/>
        </w:rPr>
      </w:pPr>
      <w:r w:rsidRPr="00466CDE">
        <w:rPr>
          <w:rFonts w:ascii="Calibri" w:hAnsi="Calibri" w:cs="Calibri"/>
          <w:b w:val="0"/>
          <w:sz w:val="22"/>
          <w:szCs w:val="22"/>
        </w:rPr>
        <w:t>Publisko iepirkumu likuma 8.</w:t>
      </w:r>
      <w:r w:rsidR="00073F78" w:rsidRPr="00466CDE">
        <w:rPr>
          <w:rFonts w:ascii="Calibri" w:hAnsi="Calibri" w:cs="Calibri"/>
          <w:b w:val="0"/>
          <w:sz w:val="22"/>
          <w:szCs w:val="22"/>
          <w:vertAlign w:val="superscript"/>
        </w:rPr>
        <w:t>2</w:t>
      </w:r>
      <w:r w:rsidR="003D6198" w:rsidRPr="00466CDE">
        <w:rPr>
          <w:rFonts w:ascii="Calibri" w:hAnsi="Calibri" w:cs="Calibri"/>
          <w:b w:val="0"/>
          <w:sz w:val="22"/>
          <w:szCs w:val="22"/>
        </w:rPr>
        <w:t xml:space="preserve"> panta</w:t>
      </w:r>
      <w:r w:rsidRPr="00466CDE">
        <w:rPr>
          <w:rFonts w:ascii="Calibri" w:hAnsi="Calibri" w:cs="Calibri"/>
          <w:b w:val="0"/>
          <w:sz w:val="22"/>
          <w:szCs w:val="22"/>
        </w:rPr>
        <w:t xml:space="preserve"> iepirkum</w:t>
      </w:r>
      <w:r w:rsidR="007B42FF" w:rsidRPr="00466CDE">
        <w:rPr>
          <w:rFonts w:ascii="Calibri" w:hAnsi="Calibri" w:cs="Calibri"/>
          <w:b w:val="0"/>
          <w:sz w:val="22"/>
          <w:szCs w:val="22"/>
        </w:rPr>
        <w:t>am</w:t>
      </w:r>
    </w:p>
    <w:p w14:paraId="16734050" w14:textId="21208FBA" w:rsidR="00400BCF" w:rsidRPr="00466CDE" w:rsidRDefault="00400BCF" w:rsidP="00466CDE">
      <w:pPr>
        <w:pStyle w:val="BodyText3"/>
        <w:spacing w:line="276" w:lineRule="auto"/>
        <w:rPr>
          <w:rFonts w:ascii="Calibri" w:hAnsi="Calibri" w:cs="Calibri"/>
          <w:b w:val="0"/>
          <w:sz w:val="22"/>
          <w:szCs w:val="22"/>
        </w:rPr>
      </w:pPr>
      <w:r w:rsidRPr="00466CDE">
        <w:rPr>
          <w:rFonts w:ascii="Calibri" w:hAnsi="Calibri" w:cs="Calibri"/>
          <w:b w:val="0"/>
          <w:sz w:val="22"/>
          <w:szCs w:val="22"/>
        </w:rPr>
        <w:t>„Apsardzes pakalpojumu nodrošināšana SIA „Jūrmalas slimnīca”, ID Nr. SIAJS 2016/27</w:t>
      </w:r>
    </w:p>
    <w:p w14:paraId="7936A3DD" w14:textId="77777777" w:rsidR="00400BCF" w:rsidRPr="00466CDE" w:rsidRDefault="00400BCF" w:rsidP="00466CDE">
      <w:pPr>
        <w:pStyle w:val="BodyText3"/>
        <w:spacing w:line="276" w:lineRule="auto"/>
        <w:rPr>
          <w:rFonts w:ascii="Calibri" w:hAnsi="Calibri" w:cs="Calibri"/>
          <w:b w:val="0"/>
          <w:sz w:val="22"/>
          <w:szCs w:val="22"/>
        </w:rPr>
      </w:pPr>
    </w:p>
    <w:p w14:paraId="37104EE4" w14:textId="7D8D5233" w:rsidR="00400BCF" w:rsidRPr="00466CDE" w:rsidRDefault="00400BCF" w:rsidP="00466CDE">
      <w:pPr>
        <w:spacing w:line="276" w:lineRule="auto"/>
        <w:ind w:firstLine="720"/>
        <w:jc w:val="both"/>
        <w:rPr>
          <w:rFonts w:ascii="Calibri" w:hAnsi="Calibri" w:cs="Calibri"/>
          <w:sz w:val="22"/>
          <w:szCs w:val="22"/>
        </w:rPr>
      </w:pPr>
      <w:r w:rsidRPr="00466CDE">
        <w:rPr>
          <w:rFonts w:ascii="Calibri" w:hAnsi="Calibri" w:cs="Calibri"/>
          <w:sz w:val="22"/>
          <w:szCs w:val="22"/>
        </w:rPr>
        <w:t xml:space="preserve">SIA „Jūrmalas slimnīca” iepirkuma „Apsardzes pakalpojumu nodrošināšana SIA „Jūrmalas slimnīca”, ID Nr. SIAJS 2016/27P komisija (turpmāk tekstā – Komisija) 2017.gada </w:t>
      </w:r>
      <w:r w:rsidR="003825CB">
        <w:rPr>
          <w:rFonts w:ascii="Calibri" w:hAnsi="Calibri" w:cs="Calibri"/>
          <w:sz w:val="22"/>
          <w:szCs w:val="22"/>
        </w:rPr>
        <w:t>5</w:t>
      </w:r>
      <w:r w:rsidRPr="00466CDE">
        <w:rPr>
          <w:rFonts w:ascii="Calibri" w:hAnsi="Calibri" w:cs="Calibri"/>
          <w:sz w:val="22"/>
          <w:szCs w:val="22"/>
        </w:rPr>
        <w:t>.janvārī  ir pieņēmusi lēmumu pārtraukt iepirkumu „Apsardzes pakalpojumu nodrošināšana SIA „Jūrmalas slimnīca”, ID Nr. SIAJS 2016/27</w:t>
      </w:r>
    </w:p>
    <w:p w14:paraId="0E98F0DC" w14:textId="180FE9C7" w:rsidR="002C19E3" w:rsidRPr="00466CDE" w:rsidRDefault="00400BCF" w:rsidP="00466CDE">
      <w:pPr>
        <w:spacing w:line="276" w:lineRule="auto"/>
        <w:ind w:firstLine="720"/>
        <w:jc w:val="both"/>
        <w:rPr>
          <w:rFonts w:ascii="Calibri" w:hAnsi="Calibri" w:cs="Calibri"/>
          <w:sz w:val="22"/>
          <w:szCs w:val="22"/>
        </w:rPr>
      </w:pPr>
      <w:r w:rsidRPr="00466CDE">
        <w:rPr>
          <w:rFonts w:ascii="Calibri" w:hAnsi="Calibri" w:cs="Calibri"/>
          <w:sz w:val="22"/>
          <w:szCs w:val="22"/>
        </w:rPr>
        <w:t xml:space="preserve">Lēmums pieņemts, jo </w:t>
      </w:r>
      <w:r w:rsidR="00F94791" w:rsidRPr="00466CDE">
        <w:rPr>
          <w:rFonts w:ascii="Calibri" w:hAnsi="Calibri" w:cs="Calibri"/>
          <w:sz w:val="22"/>
          <w:szCs w:val="22"/>
        </w:rPr>
        <w:t>Komisijai</w:t>
      </w:r>
      <w:r w:rsidR="002C19E3" w:rsidRPr="00466CDE">
        <w:rPr>
          <w:rFonts w:ascii="Calibri" w:hAnsi="Calibri" w:cs="Calibri"/>
          <w:sz w:val="22"/>
          <w:szCs w:val="22"/>
        </w:rPr>
        <w:t xml:space="preserve">, </w:t>
      </w:r>
      <w:r w:rsidR="002C19E3" w:rsidRPr="00466CDE">
        <w:rPr>
          <w:rFonts w:ascii="Calibri" w:hAnsi="Calibri" w:cs="Calibri"/>
          <w:b/>
          <w:sz w:val="22"/>
          <w:szCs w:val="22"/>
          <w:u w:val="single"/>
        </w:rPr>
        <w:t xml:space="preserve">lai tā </w:t>
      </w:r>
      <w:r w:rsidR="00F94791" w:rsidRPr="00466CDE">
        <w:rPr>
          <w:rFonts w:ascii="Calibri" w:hAnsi="Calibri" w:cs="Calibri"/>
          <w:b/>
          <w:sz w:val="22"/>
          <w:szCs w:val="22"/>
          <w:u w:val="single"/>
        </w:rPr>
        <w:t xml:space="preserve">nodrošinātu vienlīdzīgu attieksmi pret visiem apsardzes komersantiem un  iepirkuma rezultātā </w:t>
      </w:r>
      <w:r w:rsidR="002C19E3" w:rsidRPr="00466CDE">
        <w:rPr>
          <w:rFonts w:ascii="Calibri" w:hAnsi="Calibri" w:cs="Calibri"/>
          <w:b/>
          <w:sz w:val="22"/>
          <w:szCs w:val="22"/>
          <w:u w:val="single"/>
        </w:rPr>
        <w:t>saņemtu kvalitatīvu pakalpojumu</w:t>
      </w:r>
      <w:r w:rsidR="002C19E3" w:rsidRPr="00466CDE">
        <w:rPr>
          <w:rFonts w:ascii="Calibri" w:hAnsi="Calibri" w:cs="Calibri"/>
          <w:sz w:val="22"/>
          <w:szCs w:val="22"/>
        </w:rPr>
        <w:t xml:space="preserve">, </w:t>
      </w:r>
      <w:r w:rsidRPr="00466CDE">
        <w:rPr>
          <w:rFonts w:ascii="Calibri" w:hAnsi="Calibri" w:cs="Calibri"/>
          <w:sz w:val="22"/>
          <w:szCs w:val="22"/>
        </w:rPr>
        <w:t xml:space="preserve">nepieciešams pārstrādāt iepirkuma tehnisko specifikāciju, papildinot to ar apsardzes darba organizācijas prasībām, kuras nepieciešams ievērot objektā sniedzot </w:t>
      </w:r>
      <w:r w:rsidR="00D668E9" w:rsidRPr="00466CDE">
        <w:rPr>
          <w:rFonts w:ascii="Calibri" w:hAnsi="Calibri" w:cs="Calibri"/>
          <w:sz w:val="22"/>
          <w:szCs w:val="22"/>
        </w:rPr>
        <w:t xml:space="preserve">fiziskās apsardzes </w:t>
      </w:r>
      <w:r w:rsidRPr="00466CDE">
        <w:rPr>
          <w:rFonts w:ascii="Calibri" w:hAnsi="Calibri" w:cs="Calibri"/>
          <w:sz w:val="22"/>
          <w:szCs w:val="22"/>
        </w:rPr>
        <w:t>pakalpojumu, detalizēti aprakstot apsarga darba pienākumus, savstarpēju maiņu nodošanu</w:t>
      </w:r>
      <w:r w:rsidR="00D668E9" w:rsidRPr="00466CDE">
        <w:rPr>
          <w:rFonts w:ascii="Calibri" w:hAnsi="Calibri" w:cs="Calibri"/>
          <w:sz w:val="22"/>
          <w:szCs w:val="22"/>
        </w:rPr>
        <w:t xml:space="preserve"> un  pieļaujamo maiņu ilgumu stundās vienam cilvēkam</w:t>
      </w:r>
      <w:r w:rsidRPr="00466CDE">
        <w:rPr>
          <w:rFonts w:ascii="Calibri" w:hAnsi="Calibri" w:cs="Calibri"/>
          <w:sz w:val="22"/>
          <w:szCs w:val="22"/>
        </w:rPr>
        <w:t>, kā arī atskaitīšanās kārtību par paveiktajiem darbiem un konstatējamiem riskiem iestādes drošībai.</w:t>
      </w:r>
      <w:r w:rsidR="00D668E9" w:rsidRPr="00466CDE">
        <w:rPr>
          <w:rFonts w:ascii="Calibri" w:hAnsi="Calibri" w:cs="Calibri"/>
          <w:sz w:val="22"/>
          <w:szCs w:val="22"/>
        </w:rPr>
        <w:t xml:space="preserve"> Tas nepieciešams, lai visi apsardzes komersanti būtu vienādā situācijā un ievērotu vienādus nosacījumus gatavojot savus piedāvājumus, t.i., lai komersanti neizmantotu nepilnības iepirkuma dokumentācijā un nepiedāvātu tādu pakalpojuma darba organizāciju, kas var radīt šaubas par tā nodrošināšanas iespējamību, </w:t>
      </w:r>
      <w:r w:rsidR="00467A27">
        <w:rPr>
          <w:rFonts w:ascii="Calibri" w:hAnsi="Calibri" w:cs="Calibri"/>
          <w:sz w:val="22"/>
          <w:szCs w:val="22"/>
        </w:rPr>
        <w:t>nepārkāpjot darba tiesības reglamentējošās normas</w:t>
      </w:r>
      <w:r w:rsidR="00D668E9" w:rsidRPr="00466CDE">
        <w:rPr>
          <w:rFonts w:ascii="Calibri" w:hAnsi="Calibri" w:cs="Calibri"/>
          <w:sz w:val="22"/>
          <w:szCs w:val="22"/>
        </w:rPr>
        <w:t>.</w:t>
      </w:r>
      <w:r w:rsidRPr="00466CDE">
        <w:rPr>
          <w:rFonts w:ascii="Calibri" w:hAnsi="Calibri" w:cs="Calibri"/>
          <w:sz w:val="22"/>
          <w:szCs w:val="22"/>
        </w:rPr>
        <w:t xml:space="preserve"> </w:t>
      </w:r>
      <w:r w:rsidR="002C19E3" w:rsidRPr="00466CDE">
        <w:rPr>
          <w:rFonts w:ascii="Calibri" w:hAnsi="Calibri" w:cs="Calibri"/>
          <w:sz w:val="22"/>
          <w:szCs w:val="22"/>
        </w:rPr>
        <w:t xml:space="preserve">Tāpat </w:t>
      </w:r>
      <w:r w:rsidRPr="00466CDE">
        <w:rPr>
          <w:rFonts w:ascii="Calibri" w:hAnsi="Calibri" w:cs="Calibri"/>
          <w:sz w:val="22"/>
          <w:szCs w:val="22"/>
        </w:rPr>
        <w:t>nepieciešams paplašināt prasības tehniskai apsardzei</w:t>
      </w:r>
      <w:r w:rsidR="00CD73FF">
        <w:rPr>
          <w:rFonts w:ascii="Calibri" w:hAnsi="Calibri" w:cs="Calibri"/>
          <w:sz w:val="22"/>
          <w:szCs w:val="22"/>
        </w:rPr>
        <w:t xml:space="preserve">, ko nevar izdarīt pie jau izsludinātā iepirkuma, </w:t>
      </w:r>
      <w:r w:rsidR="00F94791" w:rsidRPr="00466CDE">
        <w:rPr>
          <w:rFonts w:ascii="Calibri" w:hAnsi="Calibri" w:cs="Calibri"/>
          <w:sz w:val="22"/>
          <w:szCs w:val="22"/>
        </w:rPr>
        <w:t>un  precizēt finanšu piedāvājumu, t.sk. informatīvo tāmi.</w:t>
      </w:r>
    </w:p>
    <w:p w14:paraId="59A8EB7E" w14:textId="358826A6" w:rsidR="00400BCF" w:rsidRDefault="002C19E3" w:rsidP="00466CDE">
      <w:pPr>
        <w:spacing w:line="276" w:lineRule="auto"/>
        <w:ind w:firstLine="720"/>
        <w:jc w:val="both"/>
        <w:rPr>
          <w:rFonts w:ascii="Calibri" w:hAnsi="Calibri" w:cs="Calibri"/>
          <w:sz w:val="22"/>
          <w:szCs w:val="22"/>
        </w:rPr>
      </w:pPr>
      <w:r w:rsidRPr="00466CDE">
        <w:rPr>
          <w:rFonts w:ascii="Calibri" w:hAnsi="Calibri" w:cs="Calibri"/>
          <w:sz w:val="22"/>
          <w:szCs w:val="22"/>
        </w:rPr>
        <w:t xml:space="preserve"> Pieņemtais lēmums balstīts uz </w:t>
      </w:r>
      <w:r w:rsidR="00CD73FF">
        <w:rPr>
          <w:rFonts w:ascii="Calibri" w:hAnsi="Calibri" w:cs="Calibri"/>
          <w:sz w:val="22"/>
          <w:szCs w:val="22"/>
        </w:rPr>
        <w:t>S</w:t>
      </w:r>
      <w:r w:rsidRPr="00466CDE">
        <w:rPr>
          <w:rFonts w:ascii="Calibri" w:hAnsi="Calibri" w:cs="Calibri"/>
          <w:sz w:val="22"/>
          <w:szCs w:val="22"/>
        </w:rPr>
        <w:t>limnīcas objektīvajām vajadzībām apsardzes pakalpojumu nodrošināšanā un Drošības nozares kompāniju asociācijas un Latvijas drošības biznesa asociāciju  sniegtajiem viedokļiem/rekomendācijām  iepirkuma komisijai.</w:t>
      </w:r>
      <w:r w:rsidR="00F94791" w:rsidRPr="00466CDE">
        <w:rPr>
          <w:rFonts w:ascii="Calibri" w:hAnsi="Calibri" w:cs="Calibri"/>
          <w:sz w:val="22"/>
          <w:szCs w:val="22"/>
        </w:rPr>
        <w:t xml:space="preserve"> Konstatētās nepilnības  iepirkuma </w:t>
      </w:r>
      <w:r w:rsidR="00D668E9" w:rsidRPr="00466CDE">
        <w:rPr>
          <w:rFonts w:ascii="Calibri" w:hAnsi="Calibri" w:cs="Calibri"/>
          <w:sz w:val="22"/>
          <w:szCs w:val="22"/>
        </w:rPr>
        <w:t>laikā nav iespējams novērst būtiski negrozot iepirkuma instrukcijā noteikto.</w:t>
      </w:r>
    </w:p>
    <w:p w14:paraId="439690A9" w14:textId="6DB9A834" w:rsidR="00CD73FF" w:rsidRPr="00466CDE" w:rsidRDefault="00CD73FF" w:rsidP="00466CDE">
      <w:pPr>
        <w:spacing w:line="276" w:lineRule="auto"/>
        <w:ind w:firstLine="720"/>
        <w:jc w:val="both"/>
        <w:rPr>
          <w:rFonts w:ascii="Calibri" w:hAnsi="Calibri" w:cs="Calibri"/>
          <w:sz w:val="22"/>
          <w:szCs w:val="22"/>
        </w:rPr>
      </w:pPr>
      <w:r>
        <w:rPr>
          <w:rFonts w:ascii="Calibri" w:hAnsi="Calibri" w:cs="Calibri"/>
          <w:sz w:val="22"/>
          <w:szCs w:val="22"/>
        </w:rPr>
        <w:t>Vienlaikus Iepirkumu komisija informē, ka tuvākajā laika Slimnīca kā pasūtītājs izsludinās jaunu iepirkumu par apsardzes pakalpojumu iegādi</w:t>
      </w:r>
      <w:r w:rsidR="003825CB">
        <w:rPr>
          <w:rFonts w:ascii="Calibri" w:hAnsi="Calibri" w:cs="Calibri"/>
          <w:sz w:val="22"/>
          <w:szCs w:val="22"/>
        </w:rPr>
        <w:t>.</w:t>
      </w:r>
    </w:p>
    <w:p w14:paraId="237DF165" w14:textId="1214DE27" w:rsidR="005B61AE" w:rsidRPr="00466CDE" w:rsidRDefault="00400BCF" w:rsidP="00B444DD">
      <w:pPr>
        <w:pStyle w:val="ListParagraph"/>
        <w:widowControl w:val="0"/>
        <w:tabs>
          <w:tab w:val="left" w:pos="0"/>
          <w:tab w:val="left" w:pos="284"/>
          <w:tab w:val="left" w:pos="426"/>
          <w:tab w:val="left" w:pos="851"/>
        </w:tabs>
        <w:autoSpaceDE w:val="0"/>
        <w:autoSpaceDN w:val="0"/>
        <w:adjustRightInd w:val="0"/>
        <w:spacing w:before="120" w:after="120" w:line="276" w:lineRule="auto"/>
        <w:ind w:left="0"/>
        <w:jc w:val="both"/>
        <w:rPr>
          <w:rFonts w:ascii="Calibri" w:hAnsi="Calibri" w:cs="Calibri"/>
          <w:sz w:val="20"/>
          <w:szCs w:val="20"/>
        </w:rPr>
      </w:pPr>
      <w:r w:rsidRPr="00466CDE">
        <w:rPr>
          <w:rFonts w:ascii="Calibri" w:eastAsia="Calibri" w:hAnsi="Calibri" w:cs="Calibri"/>
          <w:sz w:val="22"/>
          <w:szCs w:val="22"/>
          <w:lang w:eastAsia="en-US"/>
        </w:rPr>
        <w:tab/>
      </w:r>
      <w:bookmarkStart w:id="0" w:name="_GoBack"/>
      <w:bookmarkEnd w:id="0"/>
    </w:p>
    <w:sectPr w:rsidR="005B61AE" w:rsidRPr="00466CDE" w:rsidSect="00D94238">
      <w:footerReference w:type="default" r:id="rId9"/>
      <w:pgSz w:w="11907" w:h="16840" w:code="9"/>
      <w:pgMar w:top="1701" w:right="1134" w:bottom="142"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1535" w14:textId="77777777" w:rsidR="00154AF5" w:rsidRDefault="00154AF5">
      <w:r>
        <w:separator/>
      </w:r>
    </w:p>
  </w:endnote>
  <w:endnote w:type="continuationSeparator" w:id="0">
    <w:p w14:paraId="6990163D" w14:textId="77777777" w:rsidR="00154AF5" w:rsidRDefault="0015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DC2842">
      <w:rPr>
        <w:noProof/>
      </w:rPr>
      <w:t>2</w:t>
    </w:r>
    <w:r>
      <w:fldChar w:fldCharType="end"/>
    </w:r>
  </w:p>
  <w:p w14:paraId="70C54679" w14:textId="77777777" w:rsidR="00AD2BB2" w:rsidRDefault="00154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E6E0B" w14:textId="77777777" w:rsidR="00154AF5" w:rsidRDefault="00154AF5">
      <w:r>
        <w:separator/>
      </w:r>
    </w:p>
  </w:footnote>
  <w:footnote w:type="continuationSeparator" w:id="0">
    <w:p w14:paraId="14CDFDE1" w14:textId="77777777" w:rsidR="00154AF5" w:rsidRDefault="0015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DC80D26E"/>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A6ABD"/>
    <w:multiLevelType w:val="hybridMultilevel"/>
    <w:tmpl w:val="643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79A4593C"/>
    <w:multiLevelType w:val="hybridMultilevel"/>
    <w:tmpl w:val="12E409F4"/>
    <w:lvl w:ilvl="0" w:tplc="1820F5B4">
      <w:start w:val="1"/>
      <w:numFmt w:val="bullet"/>
      <w:lvlText w:val=""/>
      <w:lvlJc w:val="left"/>
      <w:pPr>
        <w:tabs>
          <w:tab w:val="num" w:pos="1080"/>
        </w:tabs>
        <w:ind w:left="1080" w:hanging="360"/>
      </w:pPr>
      <w:rPr>
        <w:rFonts w:ascii="Symbol" w:hAnsi="Symbol" w:hint="default"/>
        <w:color w:val="auto"/>
      </w:rPr>
    </w:lvl>
    <w:lvl w:ilvl="1" w:tplc="B536550C">
      <w:start w:val="19"/>
      <w:numFmt w:val="bullet"/>
      <w:lvlText w:val="-"/>
      <w:lvlJc w:val="left"/>
      <w:pPr>
        <w:tabs>
          <w:tab w:val="num" w:pos="1980"/>
        </w:tabs>
        <w:ind w:left="1980" w:hanging="54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10"/>
  </w:num>
  <w:num w:numId="8">
    <w:abstractNumId w:val="2"/>
  </w:num>
  <w:num w:numId="9">
    <w:abstractNumId w:val="11"/>
  </w:num>
  <w:num w:numId="10">
    <w:abstractNumId w:val="8"/>
  </w:num>
  <w:num w:numId="11">
    <w:abstractNumId w:val="7"/>
  </w:num>
  <w:num w:numId="12">
    <w:abstractNumId w:val="9"/>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2EAC"/>
    <w:rsid w:val="00062137"/>
    <w:rsid w:val="00073F78"/>
    <w:rsid w:val="000A53ED"/>
    <w:rsid w:val="000A7ED1"/>
    <w:rsid w:val="000B015C"/>
    <w:rsid w:val="000B0511"/>
    <w:rsid w:val="00131E58"/>
    <w:rsid w:val="00145E64"/>
    <w:rsid w:val="00154ABB"/>
    <w:rsid w:val="00154AF5"/>
    <w:rsid w:val="00162234"/>
    <w:rsid w:val="0016406E"/>
    <w:rsid w:val="001676CC"/>
    <w:rsid w:val="001A3D5B"/>
    <w:rsid w:val="001E0D56"/>
    <w:rsid w:val="001E3CA3"/>
    <w:rsid w:val="001F664D"/>
    <w:rsid w:val="00210273"/>
    <w:rsid w:val="00225826"/>
    <w:rsid w:val="00262626"/>
    <w:rsid w:val="002646F3"/>
    <w:rsid w:val="002749C8"/>
    <w:rsid w:val="002B62D0"/>
    <w:rsid w:val="002C176E"/>
    <w:rsid w:val="002C1994"/>
    <w:rsid w:val="002C19E3"/>
    <w:rsid w:val="002C43BF"/>
    <w:rsid w:val="002D52A0"/>
    <w:rsid w:val="002F7F04"/>
    <w:rsid w:val="00306B3C"/>
    <w:rsid w:val="003243AA"/>
    <w:rsid w:val="00377302"/>
    <w:rsid w:val="003825CB"/>
    <w:rsid w:val="003830EA"/>
    <w:rsid w:val="00392FE6"/>
    <w:rsid w:val="003A0CD7"/>
    <w:rsid w:val="003B266F"/>
    <w:rsid w:val="003D6198"/>
    <w:rsid w:val="003D775C"/>
    <w:rsid w:val="00400BCF"/>
    <w:rsid w:val="004226B2"/>
    <w:rsid w:val="00446F61"/>
    <w:rsid w:val="00466CDE"/>
    <w:rsid w:val="004677A3"/>
    <w:rsid w:val="00467A27"/>
    <w:rsid w:val="00486261"/>
    <w:rsid w:val="004D0D91"/>
    <w:rsid w:val="004E043D"/>
    <w:rsid w:val="00507B77"/>
    <w:rsid w:val="00523801"/>
    <w:rsid w:val="005275B6"/>
    <w:rsid w:val="00576A3B"/>
    <w:rsid w:val="00577338"/>
    <w:rsid w:val="0058511B"/>
    <w:rsid w:val="005A54A1"/>
    <w:rsid w:val="005B61AE"/>
    <w:rsid w:val="005C64D5"/>
    <w:rsid w:val="005D64E1"/>
    <w:rsid w:val="005E7189"/>
    <w:rsid w:val="005F6DFA"/>
    <w:rsid w:val="006002FE"/>
    <w:rsid w:val="00611D20"/>
    <w:rsid w:val="00612821"/>
    <w:rsid w:val="00624D7C"/>
    <w:rsid w:val="00627E49"/>
    <w:rsid w:val="006521E6"/>
    <w:rsid w:val="006614F3"/>
    <w:rsid w:val="006C4BD0"/>
    <w:rsid w:val="006E33CB"/>
    <w:rsid w:val="00703F7F"/>
    <w:rsid w:val="00713179"/>
    <w:rsid w:val="0078343F"/>
    <w:rsid w:val="007A076C"/>
    <w:rsid w:val="007A2D46"/>
    <w:rsid w:val="007B42FF"/>
    <w:rsid w:val="007D7665"/>
    <w:rsid w:val="007F0A24"/>
    <w:rsid w:val="007F585D"/>
    <w:rsid w:val="00800596"/>
    <w:rsid w:val="00815AA0"/>
    <w:rsid w:val="00824A27"/>
    <w:rsid w:val="008357D6"/>
    <w:rsid w:val="008962B8"/>
    <w:rsid w:val="00896AF4"/>
    <w:rsid w:val="008A284A"/>
    <w:rsid w:val="008C75D4"/>
    <w:rsid w:val="008F5E65"/>
    <w:rsid w:val="009010BA"/>
    <w:rsid w:val="009179F5"/>
    <w:rsid w:val="00946AA3"/>
    <w:rsid w:val="0096323B"/>
    <w:rsid w:val="00975EF2"/>
    <w:rsid w:val="009A5B93"/>
    <w:rsid w:val="009D4168"/>
    <w:rsid w:val="009D77FD"/>
    <w:rsid w:val="009E0AFF"/>
    <w:rsid w:val="009F6B09"/>
    <w:rsid w:val="00A175D8"/>
    <w:rsid w:val="00A17C16"/>
    <w:rsid w:val="00A348E0"/>
    <w:rsid w:val="00A35519"/>
    <w:rsid w:val="00A522AE"/>
    <w:rsid w:val="00A72E2C"/>
    <w:rsid w:val="00AA2C2F"/>
    <w:rsid w:val="00AB2247"/>
    <w:rsid w:val="00AD0FFA"/>
    <w:rsid w:val="00AD3DE7"/>
    <w:rsid w:val="00B3470C"/>
    <w:rsid w:val="00B444DD"/>
    <w:rsid w:val="00B52616"/>
    <w:rsid w:val="00B7219F"/>
    <w:rsid w:val="00B8388E"/>
    <w:rsid w:val="00B84F68"/>
    <w:rsid w:val="00BB14F6"/>
    <w:rsid w:val="00BB3031"/>
    <w:rsid w:val="00C157E8"/>
    <w:rsid w:val="00C304CC"/>
    <w:rsid w:val="00C418F1"/>
    <w:rsid w:val="00C70A30"/>
    <w:rsid w:val="00CA6B52"/>
    <w:rsid w:val="00CB365A"/>
    <w:rsid w:val="00CC35C4"/>
    <w:rsid w:val="00CC7CFE"/>
    <w:rsid w:val="00CD54BA"/>
    <w:rsid w:val="00CD73FF"/>
    <w:rsid w:val="00CF41BF"/>
    <w:rsid w:val="00D00145"/>
    <w:rsid w:val="00D2473A"/>
    <w:rsid w:val="00D55EB3"/>
    <w:rsid w:val="00D668E9"/>
    <w:rsid w:val="00D675C5"/>
    <w:rsid w:val="00D94238"/>
    <w:rsid w:val="00DA3574"/>
    <w:rsid w:val="00DC0C02"/>
    <w:rsid w:val="00DC2842"/>
    <w:rsid w:val="00DC2F89"/>
    <w:rsid w:val="00DE6B89"/>
    <w:rsid w:val="00DF7BBD"/>
    <w:rsid w:val="00E025B3"/>
    <w:rsid w:val="00E13403"/>
    <w:rsid w:val="00E37759"/>
    <w:rsid w:val="00E72B63"/>
    <w:rsid w:val="00E7409F"/>
    <w:rsid w:val="00EE42AA"/>
    <w:rsid w:val="00EF41C1"/>
    <w:rsid w:val="00F15E0B"/>
    <w:rsid w:val="00F402E5"/>
    <w:rsid w:val="00F822D6"/>
    <w:rsid w:val="00F94791"/>
    <w:rsid w:val="00FA3174"/>
    <w:rsid w:val="00FD59DD"/>
    <w:rsid w:val="00FF4F6D"/>
    <w:rsid w:val="00FF5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3788-AF7D-440D-808D-F1E1F10C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4</cp:revision>
  <cp:lastPrinted>2017-01-05T10:34:00Z</cp:lastPrinted>
  <dcterms:created xsi:type="dcterms:W3CDTF">2017-01-06T08:01:00Z</dcterms:created>
  <dcterms:modified xsi:type="dcterms:W3CDTF">2017-01-06T08:01:00Z</dcterms:modified>
</cp:coreProperties>
</file>