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169F" w14:textId="77777777" w:rsidR="00EF1317" w:rsidRPr="00AA1140" w:rsidRDefault="00B92D34" w:rsidP="0001229F">
      <w:pPr>
        <w:spacing w:after="0" w:line="240" w:lineRule="auto"/>
        <w:jc w:val="center"/>
        <w:rPr>
          <w:bCs/>
        </w:rPr>
      </w:pPr>
      <w:bookmarkStart w:id="0" w:name="_Hlk120690091"/>
      <w:r w:rsidRPr="00AA1140">
        <w:rPr>
          <w:bCs/>
        </w:rPr>
        <w:t xml:space="preserve">Tirgus izpēte </w:t>
      </w:r>
    </w:p>
    <w:p w14:paraId="335E903E" w14:textId="7D8E935B" w:rsidR="00C13C7B" w:rsidRPr="007E1B08" w:rsidRDefault="00B92D34" w:rsidP="0001229F">
      <w:pPr>
        <w:spacing w:after="0" w:line="240" w:lineRule="auto"/>
        <w:jc w:val="center"/>
        <w:rPr>
          <w:b/>
        </w:rPr>
      </w:pPr>
      <w:r w:rsidRPr="007E1B08">
        <w:rPr>
          <w:b/>
        </w:rPr>
        <w:t>“Transporta pakalpojumi SIA “Jūrmalas slimnīca” vajadzībām</w:t>
      </w:r>
      <w:r w:rsidR="00D94FFC">
        <w:rPr>
          <w:b/>
        </w:rPr>
        <w:t>”</w:t>
      </w:r>
    </w:p>
    <w:bookmarkEnd w:id="0"/>
    <w:p w14:paraId="4DD0580A" w14:textId="791FF893" w:rsidR="00B92D34" w:rsidRPr="00AA1140" w:rsidRDefault="00B92D34" w:rsidP="0001229F">
      <w:pPr>
        <w:spacing w:after="0" w:line="240" w:lineRule="auto"/>
        <w:jc w:val="center"/>
        <w:rPr>
          <w:bCs/>
        </w:rPr>
      </w:pPr>
      <w:r w:rsidRPr="00AA1140">
        <w:rPr>
          <w:bCs/>
        </w:rPr>
        <w:t>Tehniskā specifikācija</w:t>
      </w:r>
      <w:r w:rsidR="008A62CB" w:rsidRPr="00AA1140">
        <w:rPr>
          <w:bCs/>
        </w:rPr>
        <w:t>-tehniskais</w:t>
      </w:r>
      <w:r w:rsidR="00FD0640" w:rsidRPr="00AA1140">
        <w:rPr>
          <w:bCs/>
        </w:rPr>
        <w:t>-finanšu</w:t>
      </w:r>
      <w:r w:rsidR="008A62CB" w:rsidRPr="00AA1140">
        <w:rPr>
          <w:bCs/>
        </w:rPr>
        <w:t xml:space="preserve"> piedāvājums</w:t>
      </w:r>
    </w:p>
    <w:p w14:paraId="41807221" w14:textId="77777777" w:rsidR="008A62CB" w:rsidRDefault="008A62CB" w:rsidP="0001229F">
      <w:pPr>
        <w:spacing w:after="0" w:line="240" w:lineRule="auto"/>
        <w:rPr>
          <w:b/>
        </w:rPr>
      </w:pPr>
    </w:p>
    <w:p w14:paraId="15B418DF" w14:textId="5C379C59" w:rsidR="00EC652F" w:rsidRDefault="009901FC" w:rsidP="0001229F">
      <w:pPr>
        <w:spacing w:after="0" w:line="240" w:lineRule="auto"/>
        <w:rPr>
          <w:b/>
        </w:rPr>
      </w:pPr>
      <w:r>
        <w:rPr>
          <w:b/>
        </w:rPr>
        <w:t>P</w:t>
      </w:r>
      <w:r w:rsidR="00184090" w:rsidRPr="00184090">
        <w:rPr>
          <w:b/>
        </w:rPr>
        <w:t>retendents____________________</w:t>
      </w:r>
      <w:r w:rsidR="00EC652F">
        <w:rPr>
          <w:b/>
        </w:rPr>
        <w:t>___________________________</w:t>
      </w:r>
      <w:r w:rsidR="00184090" w:rsidRPr="00184090">
        <w:rPr>
          <w:b/>
        </w:rPr>
        <w:t>________</w:t>
      </w:r>
      <w:r w:rsidR="00184090">
        <w:rPr>
          <w:b/>
        </w:rPr>
        <w:t xml:space="preserve"> </w:t>
      </w:r>
    </w:p>
    <w:p w14:paraId="4CCE5657" w14:textId="39BD16F1" w:rsidR="00184090" w:rsidRPr="00EC652F" w:rsidRDefault="00EC652F" w:rsidP="0001229F">
      <w:pPr>
        <w:spacing w:after="0" w:line="240" w:lineRule="auto"/>
        <w:rPr>
          <w:bCs/>
        </w:rPr>
      </w:pPr>
      <w:r w:rsidRPr="00EC652F">
        <w:rPr>
          <w:bCs/>
        </w:rPr>
        <w:t xml:space="preserve">                                            </w:t>
      </w:r>
      <w:r w:rsidR="00184090" w:rsidRPr="00EC652F">
        <w:rPr>
          <w:bCs/>
        </w:rPr>
        <w:t>(nosaukums, reģ</w:t>
      </w:r>
      <w:r w:rsidR="008A62CB" w:rsidRPr="00EC652F">
        <w:rPr>
          <w:bCs/>
        </w:rPr>
        <w:t>istrācijas N</w:t>
      </w:r>
      <w:r w:rsidR="00184090" w:rsidRPr="00EC652F">
        <w:rPr>
          <w:bCs/>
        </w:rPr>
        <w:t>r.</w:t>
      </w:r>
      <w:r w:rsidR="008A62CB" w:rsidRPr="00EC652F">
        <w:rPr>
          <w:bCs/>
        </w:rPr>
        <w:t>, juridiskā adrese</w:t>
      </w:r>
      <w:r w:rsidR="00184090" w:rsidRPr="00EC652F">
        <w:rPr>
          <w:bCs/>
        </w:rPr>
        <w:t>)</w:t>
      </w:r>
    </w:p>
    <w:p w14:paraId="22D3383A" w14:textId="77777777" w:rsidR="007E1B08" w:rsidRDefault="007E1B08" w:rsidP="0001229F">
      <w:pPr>
        <w:spacing w:after="0" w:line="240" w:lineRule="auto"/>
      </w:pPr>
    </w:p>
    <w:tbl>
      <w:tblPr>
        <w:tblStyle w:val="TableGrid"/>
        <w:tblW w:w="0" w:type="auto"/>
        <w:tblLook w:val="04A0" w:firstRow="1" w:lastRow="0" w:firstColumn="1" w:lastColumn="0" w:noHBand="0" w:noVBand="1"/>
      </w:tblPr>
      <w:tblGrid>
        <w:gridCol w:w="2830"/>
        <w:gridCol w:w="7230"/>
        <w:gridCol w:w="3969"/>
      </w:tblGrid>
      <w:tr w:rsidR="007E1B08" w14:paraId="4A033078" w14:textId="77777777" w:rsidTr="0042207B">
        <w:tc>
          <w:tcPr>
            <w:tcW w:w="10060" w:type="dxa"/>
            <w:gridSpan w:val="2"/>
          </w:tcPr>
          <w:p w14:paraId="1C20BCC6" w14:textId="774EEE4B" w:rsidR="007E1B08" w:rsidRPr="008A62CB" w:rsidRDefault="007E1B08" w:rsidP="0001229F">
            <w:r w:rsidRPr="008A62CB">
              <w:t>SIA “Jūrmalas slimnīca”</w:t>
            </w:r>
            <w:r w:rsidR="00DA4E8E" w:rsidRPr="008A62CB">
              <w:t>, faktiskā adrese: Vienības prospekt</w:t>
            </w:r>
            <w:r w:rsidR="004F3DF4">
              <w:t>ā</w:t>
            </w:r>
            <w:r w:rsidR="00DA4E8E" w:rsidRPr="008A62CB">
              <w:t xml:space="preserve"> 19/21, Jūrmal</w:t>
            </w:r>
            <w:r w:rsidR="004F3DF4">
              <w:t>ā</w:t>
            </w:r>
            <w:r w:rsidR="00DA4E8E" w:rsidRPr="008A62CB">
              <w:t>,</w:t>
            </w:r>
            <w:r w:rsidRPr="008A62CB">
              <w:t xml:space="preserve"> prasības:</w:t>
            </w:r>
          </w:p>
        </w:tc>
        <w:tc>
          <w:tcPr>
            <w:tcW w:w="3969" w:type="dxa"/>
          </w:tcPr>
          <w:p w14:paraId="484B07D0" w14:textId="77777777" w:rsidR="00EC652F" w:rsidRDefault="007E1B08" w:rsidP="0001229F">
            <w:pPr>
              <w:jc w:val="center"/>
              <w:rPr>
                <w:color w:val="FF0000"/>
              </w:rPr>
            </w:pPr>
            <w:r w:rsidRPr="001B2EAA">
              <w:rPr>
                <w:color w:val="FF0000"/>
              </w:rPr>
              <w:t>Pretendenta piedāvājums</w:t>
            </w:r>
            <w:r w:rsidR="001B2EAA" w:rsidRPr="001B2EAA">
              <w:rPr>
                <w:color w:val="FF0000"/>
              </w:rPr>
              <w:t>, atbildot:</w:t>
            </w:r>
          </w:p>
          <w:p w14:paraId="2EF6B825" w14:textId="15A078E8" w:rsidR="007E1B08" w:rsidRDefault="001B2EAA" w:rsidP="0001229F">
            <w:pPr>
              <w:jc w:val="center"/>
            </w:pPr>
            <w:r w:rsidRPr="001F4C7A">
              <w:rPr>
                <w:b/>
                <w:bCs/>
                <w:color w:val="FF0000"/>
              </w:rPr>
              <w:t>jā, spēju veikt vai: nē, nespēju veikt</w:t>
            </w:r>
          </w:p>
        </w:tc>
      </w:tr>
      <w:tr w:rsidR="007E1B08" w14:paraId="7A37321E" w14:textId="77777777" w:rsidTr="0042207B">
        <w:tc>
          <w:tcPr>
            <w:tcW w:w="2830" w:type="dxa"/>
          </w:tcPr>
          <w:p w14:paraId="77673AF1" w14:textId="1794E040" w:rsidR="007E1B08" w:rsidRDefault="007E1B08" w:rsidP="0001229F">
            <w:r>
              <w:t>Maršrut</w:t>
            </w:r>
            <w:r w:rsidR="001D2BC0">
              <w:t>i</w:t>
            </w:r>
            <w:r>
              <w:t>:</w:t>
            </w:r>
          </w:p>
        </w:tc>
        <w:tc>
          <w:tcPr>
            <w:tcW w:w="7230" w:type="dxa"/>
          </w:tcPr>
          <w:p w14:paraId="4111BD94" w14:textId="7DB3779F" w:rsidR="007E1B08" w:rsidRDefault="0042207B" w:rsidP="0001229F">
            <w:pPr>
              <w:pStyle w:val="ListParagraph"/>
              <w:numPr>
                <w:ilvl w:val="0"/>
                <w:numId w:val="2"/>
              </w:numPr>
              <w:ind w:left="357" w:hanging="357"/>
              <w:jc w:val="both"/>
            </w:pPr>
            <w:r w:rsidRPr="00584DFE">
              <w:rPr>
                <w:b/>
                <w:bCs/>
              </w:rPr>
              <w:t xml:space="preserve">Maršruts </w:t>
            </w:r>
            <w:r w:rsidR="008A62CB">
              <w:rPr>
                <w:b/>
                <w:bCs/>
              </w:rPr>
              <w:t>N</w:t>
            </w:r>
            <w:r w:rsidRPr="00584DFE">
              <w:rPr>
                <w:b/>
                <w:bCs/>
              </w:rPr>
              <w:t>r.1:</w:t>
            </w:r>
            <w:r>
              <w:t xml:space="preserve"> </w:t>
            </w:r>
            <w:r w:rsidR="007E1B08">
              <w:t>no Vienības prospekt</w:t>
            </w:r>
            <w:r w:rsidR="008A62CB">
              <w:t>a</w:t>
            </w:r>
            <w:r w:rsidR="007E1B08">
              <w:t xml:space="preserve"> 19/21, Jūrmal</w:t>
            </w:r>
            <w:r w:rsidR="008A62CB">
              <w:t>ā</w:t>
            </w:r>
            <w:r w:rsidR="004F3DF4">
              <w:t xml:space="preserve"> </w:t>
            </w:r>
            <w:r w:rsidR="004F3DF4" w:rsidRPr="00CF2C17">
              <w:t>(SIA “Jūrmalas slimnīca”)</w:t>
            </w:r>
            <w:r w:rsidR="007E1B08">
              <w:t xml:space="preserve"> uz Sēlpils</w:t>
            </w:r>
            <w:r w:rsidR="008A62CB">
              <w:t xml:space="preserve"> ielu</w:t>
            </w:r>
            <w:r w:rsidR="007E1B08">
              <w:t xml:space="preserve"> 9, Rīg</w:t>
            </w:r>
            <w:r w:rsidR="008A62CB">
              <w:t>ā</w:t>
            </w:r>
            <w:r w:rsidR="007E1B08">
              <w:t xml:space="preserve"> (Valsts asinsdonoru centrs), atpakaļ uz Vienības prospekt</w:t>
            </w:r>
            <w:r w:rsidR="008A62CB">
              <w:t>u</w:t>
            </w:r>
            <w:r w:rsidR="007E1B08">
              <w:t xml:space="preserve"> 19/21, Jūrmal</w:t>
            </w:r>
            <w:r w:rsidR="008A62CB">
              <w:t>ā;</w:t>
            </w:r>
          </w:p>
          <w:p w14:paraId="17BF9DE8" w14:textId="79E46629" w:rsidR="0042207B" w:rsidRDefault="0042207B" w:rsidP="0001229F">
            <w:pPr>
              <w:pStyle w:val="ListParagraph"/>
              <w:numPr>
                <w:ilvl w:val="0"/>
                <w:numId w:val="2"/>
              </w:numPr>
              <w:ind w:left="357" w:hanging="357"/>
              <w:jc w:val="both"/>
            </w:pPr>
            <w:r w:rsidRPr="00584DFE">
              <w:rPr>
                <w:b/>
                <w:bCs/>
              </w:rPr>
              <w:t xml:space="preserve">Maršruts </w:t>
            </w:r>
            <w:r w:rsidR="008A62CB">
              <w:rPr>
                <w:b/>
                <w:bCs/>
              </w:rPr>
              <w:t>N</w:t>
            </w:r>
            <w:r w:rsidRPr="00584DFE">
              <w:rPr>
                <w:b/>
                <w:bCs/>
              </w:rPr>
              <w:t>r.2:</w:t>
            </w:r>
            <w:r>
              <w:t xml:space="preserve"> </w:t>
            </w:r>
            <w:r w:rsidRPr="00CF2C17">
              <w:t>no Vienības prospekt</w:t>
            </w:r>
            <w:r w:rsidR="008A62CB">
              <w:t>a</w:t>
            </w:r>
            <w:r w:rsidRPr="00CF2C17">
              <w:t xml:space="preserve"> 19/21, Jūrmal</w:t>
            </w:r>
            <w:r w:rsidR="008A62CB">
              <w:t>ā</w:t>
            </w:r>
            <w:r w:rsidRPr="00CF2C17">
              <w:t xml:space="preserve"> uz Linezera iel</w:t>
            </w:r>
            <w:r w:rsidR="008A62CB">
              <w:t>u</w:t>
            </w:r>
            <w:r w:rsidRPr="00CF2C17">
              <w:t xml:space="preserve"> 3, Rīga (SIA “Rīgas Austrumu klīniskā universitātes slimnīca” Nacionālā mikrobioloģijas references laboratorija)</w:t>
            </w:r>
            <w:r w:rsidR="008A62CB">
              <w:t>;</w:t>
            </w:r>
          </w:p>
          <w:p w14:paraId="2E43A86D" w14:textId="46A08810" w:rsidR="00DA4E8E" w:rsidRDefault="001D2BC0" w:rsidP="0001229F">
            <w:pPr>
              <w:pStyle w:val="ListParagraph"/>
              <w:numPr>
                <w:ilvl w:val="0"/>
                <w:numId w:val="2"/>
              </w:numPr>
              <w:ind w:left="357" w:hanging="357"/>
              <w:jc w:val="both"/>
            </w:pPr>
            <w:r w:rsidRPr="00584DFE">
              <w:rPr>
                <w:b/>
                <w:bCs/>
              </w:rPr>
              <w:t xml:space="preserve">Maršruts </w:t>
            </w:r>
            <w:r w:rsidR="008A62CB">
              <w:rPr>
                <w:b/>
                <w:bCs/>
              </w:rPr>
              <w:t>N</w:t>
            </w:r>
            <w:r w:rsidRPr="00584DFE">
              <w:rPr>
                <w:b/>
                <w:bCs/>
              </w:rPr>
              <w:t>r.3:</w:t>
            </w:r>
            <w:r>
              <w:t xml:space="preserve"> no adreses Jūrmalā vai Rīgā vai Jūrmalas tuvākajā apkārtnē uz </w:t>
            </w:r>
            <w:r w:rsidRPr="00CF2C17">
              <w:t>Vienības prospekt</w:t>
            </w:r>
            <w:r>
              <w:t>u</w:t>
            </w:r>
            <w:r w:rsidRPr="00CF2C17">
              <w:t xml:space="preserve"> 19/21, Jūrmal</w:t>
            </w:r>
            <w:r w:rsidR="008A62CB">
              <w:t>ā</w:t>
            </w:r>
            <w:r w:rsidR="00DA4E8E">
              <w:t xml:space="preserve"> (</w:t>
            </w:r>
            <w:r w:rsidR="00EF5A21">
              <w:t xml:space="preserve">izsaukumu veiks </w:t>
            </w:r>
            <w:r w:rsidR="008A62CB">
              <w:t xml:space="preserve">SIA “Jūrmalas </w:t>
            </w:r>
            <w:r w:rsidR="00EF5A21">
              <w:t>slimnīca</w:t>
            </w:r>
            <w:r w:rsidR="008A62CB">
              <w:t>”</w:t>
            </w:r>
            <w:r w:rsidR="00EF5A21">
              <w:t xml:space="preserve"> ārst</w:t>
            </w:r>
            <w:r w:rsidR="008A62CB">
              <w:t>s</w:t>
            </w:r>
            <w:r w:rsidR="00EF5A21">
              <w:t xml:space="preserve"> vai medmāsa</w:t>
            </w:r>
            <w:r w:rsidR="00DA4E8E">
              <w:t>)</w:t>
            </w:r>
            <w:r w:rsidR="007A1ADB">
              <w:t>;</w:t>
            </w:r>
          </w:p>
          <w:p w14:paraId="4E4D171A" w14:textId="54610DFB" w:rsidR="00EF5A21" w:rsidRDefault="00DA4E8E" w:rsidP="0001229F">
            <w:pPr>
              <w:pStyle w:val="ListParagraph"/>
              <w:numPr>
                <w:ilvl w:val="0"/>
                <w:numId w:val="2"/>
              </w:numPr>
              <w:ind w:left="357" w:hanging="357"/>
              <w:jc w:val="both"/>
            </w:pPr>
            <w:r w:rsidRPr="00584DFE">
              <w:rPr>
                <w:b/>
                <w:bCs/>
              </w:rPr>
              <w:t xml:space="preserve">Maršruts </w:t>
            </w:r>
            <w:r w:rsidR="004F3DF4">
              <w:rPr>
                <w:b/>
                <w:bCs/>
              </w:rPr>
              <w:t>N</w:t>
            </w:r>
            <w:r w:rsidRPr="00584DFE">
              <w:rPr>
                <w:b/>
                <w:bCs/>
              </w:rPr>
              <w:t>r.4:</w:t>
            </w:r>
            <w:r>
              <w:t xml:space="preserve"> </w:t>
            </w:r>
            <w:r w:rsidRPr="00CF2C17">
              <w:t>no Vienības prospekt</w:t>
            </w:r>
            <w:r w:rsidR="004F3DF4">
              <w:t>a</w:t>
            </w:r>
            <w:r w:rsidRPr="00CF2C17">
              <w:t xml:space="preserve"> 19/21, Jūrmal</w:t>
            </w:r>
            <w:r w:rsidR="004F3DF4">
              <w:t>ā</w:t>
            </w:r>
            <w:r>
              <w:t xml:space="preserve"> uz ārst</w:t>
            </w:r>
            <w:r w:rsidR="001156BA">
              <w:t>a</w:t>
            </w:r>
            <w:r>
              <w:t xml:space="preserve"> vai medmāsas norādīto adresi Jūrmalā vai Rīgā vai Jūrmalas tuvākajā apkārtnē (izsaukumu veiks </w:t>
            </w:r>
            <w:r w:rsidR="004F3DF4">
              <w:t xml:space="preserve">SIA “Jūrmalas </w:t>
            </w:r>
            <w:r>
              <w:t>slimnīca</w:t>
            </w:r>
            <w:r w:rsidR="004F3DF4">
              <w:t>”</w:t>
            </w:r>
            <w:r>
              <w:t xml:space="preserve"> ārst</w:t>
            </w:r>
            <w:r w:rsidR="001156BA">
              <w:t>s</w:t>
            </w:r>
            <w:r>
              <w:t xml:space="preserve"> vai medmāsa)</w:t>
            </w:r>
            <w:r w:rsidR="007A1ADB">
              <w:t>.</w:t>
            </w:r>
          </w:p>
        </w:tc>
        <w:tc>
          <w:tcPr>
            <w:tcW w:w="3969" w:type="dxa"/>
          </w:tcPr>
          <w:p w14:paraId="7E7C1B7B" w14:textId="77777777" w:rsidR="007E1B08" w:rsidRDefault="007E1B08" w:rsidP="0001229F"/>
        </w:tc>
      </w:tr>
      <w:tr w:rsidR="007E1B08" w14:paraId="7B6F1F62" w14:textId="77777777" w:rsidTr="0042207B">
        <w:tc>
          <w:tcPr>
            <w:tcW w:w="2830" w:type="dxa"/>
          </w:tcPr>
          <w:p w14:paraId="328AB398" w14:textId="77777777" w:rsidR="007E1B08" w:rsidRDefault="007E1B08" w:rsidP="0001229F">
            <w:r>
              <w:t>Izsaukumu laiks transporta pakalpojumu veikšana:</w:t>
            </w:r>
          </w:p>
        </w:tc>
        <w:tc>
          <w:tcPr>
            <w:tcW w:w="7230" w:type="dxa"/>
          </w:tcPr>
          <w:p w14:paraId="0E188A17" w14:textId="20ED20D4" w:rsidR="007E1B08" w:rsidRDefault="007E1B08" w:rsidP="0001229F">
            <w:r>
              <w:t xml:space="preserve">jebkurā </w:t>
            </w:r>
            <w:r w:rsidR="00413E64">
              <w:t>dienā</w:t>
            </w:r>
            <w:r>
              <w:t xml:space="preserve"> diennakt</w:t>
            </w:r>
            <w:r w:rsidR="00413E64">
              <w:t>s režīmā</w:t>
            </w:r>
            <w:r w:rsidR="007A1ADB">
              <w:t>.</w:t>
            </w:r>
          </w:p>
        </w:tc>
        <w:tc>
          <w:tcPr>
            <w:tcW w:w="3969" w:type="dxa"/>
          </w:tcPr>
          <w:p w14:paraId="5E764CDA" w14:textId="77777777" w:rsidR="007E1B08" w:rsidRDefault="007E1B08" w:rsidP="0001229F"/>
        </w:tc>
      </w:tr>
      <w:tr w:rsidR="007E1B08" w14:paraId="321AD070" w14:textId="77777777" w:rsidTr="0042207B">
        <w:tc>
          <w:tcPr>
            <w:tcW w:w="2830" w:type="dxa"/>
          </w:tcPr>
          <w:p w14:paraId="24230859" w14:textId="7685FB8B" w:rsidR="007E1B08" w:rsidRDefault="007E1B08" w:rsidP="0001229F">
            <w:pPr>
              <w:jc w:val="both"/>
            </w:pPr>
            <w:r>
              <w:t xml:space="preserve">Ierašanās laiks </w:t>
            </w:r>
            <w:r w:rsidR="00EF5A21">
              <w:t>uz izsaukuma vietu</w:t>
            </w:r>
            <w:r>
              <w:t xml:space="preserve"> no izsaukuma pieteikšanas brīža telefoniski:</w:t>
            </w:r>
          </w:p>
        </w:tc>
        <w:tc>
          <w:tcPr>
            <w:tcW w:w="7230" w:type="dxa"/>
          </w:tcPr>
          <w:p w14:paraId="6F040463" w14:textId="44112AEC" w:rsidR="007E1B08" w:rsidRDefault="007E1B08" w:rsidP="0001229F">
            <w:r>
              <w:t>10</w:t>
            </w:r>
            <w:r w:rsidR="004F3DF4">
              <w:t xml:space="preserve"> (desmit)</w:t>
            </w:r>
            <w:r>
              <w:t xml:space="preserve"> līdz 15</w:t>
            </w:r>
            <w:r w:rsidR="004F3DF4">
              <w:t xml:space="preserve"> (piecpadsmit)</w:t>
            </w:r>
            <w:r>
              <w:t xml:space="preserve"> minūšu laikā</w:t>
            </w:r>
            <w:r w:rsidR="007A1ADB">
              <w:t>.</w:t>
            </w:r>
          </w:p>
        </w:tc>
        <w:tc>
          <w:tcPr>
            <w:tcW w:w="3969" w:type="dxa"/>
          </w:tcPr>
          <w:p w14:paraId="082943CD" w14:textId="77777777" w:rsidR="007E1B08" w:rsidRDefault="007E1B08" w:rsidP="0001229F"/>
        </w:tc>
      </w:tr>
      <w:tr w:rsidR="00056817" w14:paraId="1594AA82" w14:textId="77777777" w:rsidTr="0042207B">
        <w:tc>
          <w:tcPr>
            <w:tcW w:w="2830" w:type="dxa"/>
          </w:tcPr>
          <w:p w14:paraId="49BB1EAC" w14:textId="77777777" w:rsidR="00056817" w:rsidRDefault="00056817" w:rsidP="0001229F">
            <w:r>
              <w:t>pakalpojumu veikšanas laiks</w:t>
            </w:r>
            <w:r w:rsidR="00BA3067">
              <w:t>:</w:t>
            </w:r>
          </w:p>
        </w:tc>
        <w:tc>
          <w:tcPr>
            <w:tcW w:w="7230" w:type="dxa"/>
          </w:tcPr>
          <w:p w14:paraId="2A9478FD" w14:textId="3FA0758A" w:rsidR="00056817" w:rsidRDefault="002116A1" w:rsidP="0001229F">
            <w:r>
              <w:t>a</w:t>
            </w:r>
            <w:r w:rsidR="00056817">
              <w:t>ptuveni</w:t>
            </w:r>
            <w:r w:rsidR="004F3DF4">
              <w:t xml:space="preserve"> </w:t>
            </w:r>
            <w:r w:rsidR="00056817">
              <w:t>vienas stundas laikā</w:t>
            </w:r>
            <w:r>
              <w:t>.</w:t>
            </w:r>
          </w:p>
        </w:tc>
        <w:tc>
          <w:tcPr>
            <w:tcW w:w="3969" w:type="dxa"/>
          </w:tcPr>
          <w:p w14:paraId="1CF246D9" w14:textId="77777777" w:rsidR="00056817" w:rsidRDefault="00056817" w:rsidP="0001229F"/>
        </w:tc>
      </w:tr>
      <w:tr w:rsidR="007E1B08" w14:paraId="5A28FADB" w14:textId="77777777" w:rsidTr="0042207B">
        <w:tc>
          <w:tcPr>
            <w:tcW w:w="2830" w:type="dxa"/>
          </w:tcPr>
          <w:p w14:paraId="035DEF22" w14:textId="77777777" w:rsidR="007E1B08" w:rsidRPr="00E672F6" w:rsidRDefault="007E1B08" w:rsidP="0001229F">
            <w:r w:rsidRPr="00E672F6">
              <w:t>Mērķis transporta pakalpojumu veikšanai:</w:t>
            </w:r>
          </w:p>
        </w:tc>
        <w:tc>
          <w:tcPr>
            <w:tcW w:w="7230" w:type="dxa"/>
          </w:tcPr>
          <w:p w14:paraId="232505AE" w14:textId="340D1F75" w:rsidR="007E1B08" w:rsidRPr="00E672F6" w:rsidRDefault="0042207B" w:rsidP="0001229F">
            <w:pPr>
              <w:pStyle w:val="ListParagraph"/>
              <w:numPr>
                <w:ilvl w:val="0"/>
                <w:numId w:val="3"/>
              </w:numPr>
              <w:ind w:left="357" w:hanging="357"/>
              <w:jc w:val="both"/>
            </w:pPr>
            <w:r w:rsidRPr="00E672F6">
              <w:rPr>
                <w:b/>
                <w:bCs/>
              </w:rPr>
              <w:t xml:space="preserve">Maršrutā </w:t>
            </w:r>
            <w:r w:rsidR="004F3DF4">
              <w:rPr>
                <w:b/>
                <w:bCs/>
              </w:rPr>
              <w:t>N</w:t>
            </w:r>
            <w:r w:rsidRPr="00E672F6">
              <w:rPr>
                <w:b/>
                <w:bCs/>
              </w:rPr>
              <w:t>r.1:</w:t>
            </w:r>
            <w:r w:rsidR="007A1ADB">
              <w:rPr>
                <w:b/>
                <w:bCs/>
              </w:rPr>
              <w:t xml:space="preserve"> </w:t>
            </w:r>
            <w:r w:rsidR="004F3DF4">
              <w:t>Vienības prospekt</w:t>
            </w:r>
            <w:r w:rsidR="007A1ADB">
              <w:t>ā</w:t>
            </w:r>
            <w:r w:rsidR="004F3DF4">
              <w:t xml:space="preserve"> 19/21, Jūrmalā</w:t>
            </w:r>
            <w:r w:rsidR="001156BA">
              <w:t>,</w:t>
            </w:r>
            <w:r w:rsidR="007A1ADB">
              <w:t xml:space="preserve"> </w:t>
            </w:r>
            <w:r w:rsidR="007E1B08" w:rsidRPr="00E672F6">
              <w:t xml:space="preserve">uzņemšanā paņemt </w:t>
            </w:r>
            <w:r w:rsidR="00056817" w:rsidRPr="00E672F6">
              <w:t xml:space="preserve">pilnvaru, </w:t>
            </w:r>
            <w:r w:rsidR="007E1B08" w:rsidRPr="00E672F6">
              <w:t xml:space="preserve">dokumentus, </w:t>
            </w:r>
            <w:r w:rsidRPr="00E672F6">
              <w:t>aizvest uz Sēlpils</w:t>
            </w:r>
            <w:r w:rsidR="007A1ADB">
              <w:t xml:space="preserve"> ielu</w:t>
            </w:r>
            <w:r w:rsidRPr="00E672F6">
              <w:t xml:space="preserve"> 9, Rīg</w:t>
            </w:r>
            <w:r w:rsidR="007A1ADB">
              <w:t>ā</w:t>
            </w:r>
            <w:r w:rsidRPr="00E672F6">
              <w:t xml:space="preserve">, </w:t>
            </w:r>
            <w:r w:rsidR="001F53F3" w:rsidRPr="00E672F6">
              <w:t xml:space="preserve">atvest dokumentos norādīto </w:t>
            </w:r>
            <w:r w:rsidR="007E1B08" w:rsidRPr="00E672F6">
              <w:t>no Valsts</w:t>
            </w:r>
            <w:r w:rsidR="001B2EAA" w:rsidRPr="00E672F6">
              <w:t xml:space="preserve"> asinsdonoru centra </w:t>
            </w:r>
            <w:r w:rsidR="007E1B08" w:rsidRPr="00E672F6">
              <w:t>uz SIA “Jūrmalas slimnīca”</w:t>
            </w:r>
            <w:r w:rsidR="007A1ADB">
              <w:t>;</w:t>
            </w:r>
          </w:p>
          <w:p w14:paraId="1D740974" w14:textId="25DAC83C" w:rsidR="0042207B" w:rsidRPr="00E672F6" w:rsidRDefault="0042207B" w:rsidP="0001229F">
            <w:pPr>
              <w:pStyle w:val="ListParagraph"/>
              <w:numPr>
                <w:ilvl w:val="0"/>
                <w:numId w:val="3"/>
              </w:numPr>
              <w:ind w:left="357" w:hanging="357"/>
              <w:jc w:val="both"/>
            </w:pPr>
            <w:r w:rsidRPr="00E672F6">
              <w:rPr>
                <w:b/>
                <w:bCs/>
              </w:rPr>
              <w:t xml:space="preserve">Maršrutā </w:t>
            </w:r>
            <w:r w:rsidR="007A1ADB">
              <w:rPr>
                <w:b/>
                <w:bCs/>
              </w:rPr>
              <w:t>N</w:t>
            </w:r>
            <w:r w:rsidRPr="00E672F6">
              <w:rPr>
                <w:b/>
                <w:bCs/>
              </w:rPr>
              <w:t>r.2:</w:t>
            </w:r>
            <w:r w:rsidRPr="00E672F6">
              <w:t xml:space="preserve"> </w:t>
            </w:r>
            <w:r w:rsidR="007A1ADB">
              <w:t>Vienības prospektā 19/21, Jūrmalā</w:t>
            </w:r>
            <w:r w:rsidR="001156BA">
              <w:t>,</w:t>
            </w:r>
            <w:r w:rsidRPr="00E672F6">
              <w:t xml:space="preserve"> uzņemšanā paņemt </w:t>
            </w:r>
            <w:r w:rsidR="007A1ADB">
              <w:t>bioloģisko materiālu (</w:t>
            </w:r>
            <w:r w:rsidRPr="00E672F6">
              <w:t>analīzes</w:t>
            </w:r>
            <w:r w:rsidR="007A1ADB">
              <w:t xml:space="preserve">) un </w:t>
            </w:r>
            <w:r w:rsidRPr="00E672F6">
              <w:t xml:space="preserve">dokumentus, </w:t>
            </w:r>
            <w:r w:rsidR="007A1ADB">
              <w:t>nogādāt</w:t>
            </w:r>
            <w:r w:rsidRPr="00E672F6">
              <w:t xml:space="preserve"> tos uz Linezera iel</w:t>
            </w:r>
            <w:r w:rsidR="007A1ADB">
              <w:t>u</w:t>
            </w:r>
            <w:r w:rsidRPr="00E672F6">
              <w:t xml:space="preserve"> 3, Rīg</w:t>
            </w:r>
            <w:r w:rsidR="007A1ADB">
              <w:t>ā</w:t>
            </w:r>
            <w:r w:rsidR="001156BA">
              <w:t>;</w:t>
            </w:r>
          </w:p>
          <w:p w14:paraId="67B69865" w14:textId="1E987785" w:rsidR="00DA4E8E" w:rsidRPr="00E672F6" w:rsidRDefault="00DA4E8E" w:rsidP="0001229F">
            <w:pPr>
              <w:pStyle w:val="ListParagraph"/>
              <w:numPr>
                <w:ilvl w:val="0"/>
                <w:numId w:val="3"/>
              </w:numPr>
              <w:ind w:left="357" w:hanging="357"/>
              <w:jc w:val="both"/>
            </w:pPr>
            <w:r w:rsidRPr="00E672F6">
              <w:rPr>
                <w:b/>
                <w:bCs/>
              </w:rPr>
              <w:t xml:space="preserve">Maršrutā </w:t>
            </w:r>
            <w:r w:rsidR="007A1ADB">
              <w:rPr>
                <w:b/>
                <w:bCs/>
              </w:rPr>
              <w:t>N</w:t>
            </w:r>
            <w:r w:rsidRPr="00E672F6">
              <w:rPr>
                <w:b/>
                <w:bCs/>
              </w:rPr>
              <w:t>r.3:</w:t>
            </w:r>
            <w:r w:rsidRPr="00E672F6">
              <w:t xml:space="preserve"> atvest ārstu vai medmāsu uz</w:t>
            </w:r>
            <w:r w:rsidR="007A1ADB">
              <w:t xml:space="preserve"> </w:t>
            </w:r>
            <w:r w:rsidR="007A1ADB" w:rsidRPr="00CF2C17">
              <w:t>Vienības prospekt</w:t>
            </w:r>
            <w:r w:rsidR="007A1ADB">
              <w:t>u</w:t>
            </w:r>
            <w:r w:rsidR="007A1ADB" w:rsidRPr="00CF2C17">
              <w:t xml:space="preserve"> 19/21, Jūrmal</w:t>
            </w:r>
            <w:r w:rsidR="007A1ADB">
              <w:t>ā;</w:t>
            </w:r>
          </w:p>
          <w:p w14:paraId="45AB9DC7" w14:textId="283B26FE" w:rsidR="00DA4E8E" w:rsidRPr="00E672F6" w:rsidRDefault="00DA4E8E" w:rsidP="0001229F">
            <w:pPr>
              <w:pStyle w:val="ListParagraph"/>
              <w:numPr>
                <w:ilvl w:val="0"/>
                <w:numId w:val="3"/>
              </w:numPr>
              <w:ind w:left="357" w:hanging="357"/>
              <w:jc w:val="both"/>
            </w:pPr>
            <w:r w:rsidRPr="00E672F6">
              <w:rPr>
                <w:b/>
                <w:bCs/>
              </w:rPr>
              <w:lastRenderedPageBreak/>
              <w:t xml:space="preserve">Maršrutā </w:t>
            </w:r>
            <w:r w:rsidR="007A1ADB">
              <w:rPr>
                <w:b/>
                <w:bCs/>
              </w:rPr>
              <w:t>N</w:t>
            </w:r>
            <w:r w:rsidRPr="00E672F6">
              <w:rPr>
                <w:b/>
                <w:bCs/>
              </w:rPr>
              <w:t>r.4:</w:t>
            </w:r>
            <w:r w:rsidRPr="00E672F6">
              <w:t xml:space="preserve"> aizvest ārstu vai medmāsu no</w:t>
            </w:r>
            <w:r w:rsidR="007A1ADB">
              <w:t xml:space="preserve"> </w:t>
            </w:r>
            <w:r w:rsidR="007A1ADB" w:rsidRPr="00CF2C17">
              <w:t>Vienības prospekt</w:t>
            </w:r>
            <w:r w:rsidR="007A1ADB">
              <w:t>a</w:t>
            </w:r>
            <w:r w:rsidR="007A1ADB" w:rsidRPr="00CF2C17">
              <w:t xml:space="preserve"> 19/21, Jūrmal</w:t>
            </w:r>
            <w:r w:rsidR="007A1ADB">
              <w:t>ā</w:t>
            </w:r>
            <w:r w:rsidR="001156BA">
              <w:t xml:space="preserve">, </w:t>
            </w:r>
            <w:r w:rsidRPr="00E672F6">
              <w:t>uz ārst</w:t>
            </w:r>
            <w:r w:rsidR="007A1ADB">
              <w:t>a</w:t>
            </w:r>
            <w:r w:rsidRPr="00E672F6">
              <w:t xml:space="preserve"> vai medmāsas norādīto adresi</w:t>
            </w:r>
            <w:r w:rsidR="00FD699B" w:rsidRPr="00E672F6">
              <w:t>.</w:t>
            </w:r>
          </w:p>
        </w:tc>
        <w:tc>
          <w:tcPr>
            <w:tcW w:w="3969" w:type="dxa"/>
          </w:tcPr>
          <w:p w14:paraId="63D0BE7F" w14:textId="77777777" w:rsidR="007E1B08" w:rsidRDefault="007E1B08" w:rsidP="0001229F"/>
        </w:tc>
      </w:tr>
      <w:tr w:rsidR="007E1B08" w14:paraId="387295C4" w14:textId="77777777" w:rsidTr="0042207B">
        <w:tc>
          <w:tcPr>
            <w:tcW w:w="2830" w:type="dxa"/>
          </w:tcPr>
          <w:p w14:paraId="712C92E6" w14:textId="77777777" w:rsidR="007E1B08" w:rsidRPr="00E672F6" w:rsidRDefault="007E1B08" w:rsidP="0001229F">
            <w:r w:rsidRPr="00E672F6">
              <w:t xml:space="preserve">Transporta veids: </w:t>
            </w:r>
          </w:p>
        </w:tc>
        <w:tc>
          <w:tcPr>
            <w:tcW w:w="7230" w:type="dxa"/>
          </w:tcPr>
          <w:p w14:paraId="386206A8" w14:textId="3C53EFF2" w:rsidR="007E1B08" w:rsidRPr="00E672F6" w:rsidRDefault="001B2EAA" w:rsidP="0001229F">
            <w:r w:rsidRPr="00E672F6">
              <w:t xml:space="preserve">transporta pakalpojumi ar </w:t>
            </w:r>
            <w:r w:rsidR="007E1B08" w:rsidRPr="00E672F6">
              <w:t>viegl</w:t>
            </w:r>
            <w:r w:rsidRPr="00E672F6">
              <w:t>o</w:t>
            </w:r>
            <w:r w:rsidR="007E1B08" w:rsidRPr="00E672F6">
              <w:t xml:space="preserve"> pasažieru automobili</w:t>
            </w:r>
            <w:r w:rsidR="002116A1">
              <w:t>.</w:t>
            </w:r>
          </w:p>
        </w:tc>
        <w:tc>
          <w:tcPr>
            <w:tcW w:w="3969" w:type="dxa"/>
          </w:tcPr>
          <w:p w14:paraId="23A628A9" w14:textId="77777777" w:rsidR="007E1B08" w:rsidRDefault="007E1B08" w:rsidP="0001229F"/>
        </w:tc>
      </w:tr>
      <w:tr w:rsidR="007E1B08" w14:paraId="628411B4" w14:textId="77777777" w:rsidTr="0042207B">
        <w:tc>
          <w:tcPr>
            <w:tcW w:w="2830" w:type="dxa"/>
          </w:tcPr>
          <w:p w14:paraId="1EE846CA" w14:textId="77777777" w:rsidR="007E1B08" w:rsidRPr="00E672F6" w:rsidRDefault="007E1B08" w:rsidP="0001229F">
            <w:r w:rsidRPr="00E672F6">
              <w:t>Līguma izpildes periods:</w:t>
            </w:r>
          </w:p>
        </w:tc>
        <w:tc>
          <w:tcPr>
            <w:tcW w:w="7230" w:type="dxa"/>
          </w:tcPr>
          <w:p w14:paraId="4FF06AE7" w14:textId="7D0F768C" w:rsidR="007E1B08" w:rsidRPr="00E825E6" w:rsidRDefault="007E1B08" w:rsidP="0001229F">
            <w:pPr>
              <w:rPr>
                <w:b/>
                <w:bCs/>
              </w:rPr>
            </w:pPr>
            <w:r w:rsidRPr="00E825E6">
              <w:rPr>
                <w:b/>
                <w:bCs/>
              </w:rPr>
              <w:t>viens gads</w:t>
            </w:r>
            <w:r w:rsidR="002116A1" w:rsidRPr="00E825E6">
              <w:rPr>
                <w:b/>
                <w:bCs/>
              </w:rPr>
              <w:t xml:space="preserve"> (</w:t>
            </w:r>
            <w:r w:rsidR="00E825E6">
              <w:rPr>
                <w:b/>
                <w:bCs/>
              </w:rPr>
              <w:t xml:space="preserve">sākot </w:t>
            </w:r>
            <w:r w:rsidR="002116A1" w:rsidRPr="00E825E6">
              <w:rPr>
                <w:b/>
                <w:bCs/>
              </w:rPr>
              <w:t>aptuveni no 2025.gada 30.maija).</w:t>
            </w:r>
          </w:p>
        </w:tc>
        <w:tc>
          <w:tcPr>
            <w:tcW w:w="3969" w:type="dxa"/>
          </w:tcPr>
          <w:p w14:paraId="5542109C" w14:textId="77777777" w:rsidR="007E1B08" w:rsidRDefault="007E1B08" w:rsidP="0001229F"/>
        </w:tc>
      </w:tr>
      <w:tr w:rsidR="00A2045B" w14:paraId="083E9750" w14:textId="77777777" w:rsidTr="009411F3">
        <w:tc>
          <w:tcPr>
            <w:tcW w:w="2830" w:type="dxa"/>
          </w:tcPr>
          <w:p w14:paraId="6816DC60" w14:textId="29042071" w:rsidR="00A2045B" w:rsidRPr="00E672F6" w:rsidRDefault="00A2045B" w:rsidP="0001229F">
            <w:r w:rsidRPr="00E672F6">
              <w:t>Papildus prasības:</w:t>
            </w:r>
          </w:p>
        </w:tc>
        <w:tc>
          <w:tcPr>
            <w:tcW w:w="7230" w:type="dxa"/>
            <w:shd w:val="clear" w:color="auto" w:fill="auto"/>
          </w:tcPr>
          <w:p w14:paraId="06D95960" w14:textId="1BCEE68E" w:rsidR="00D924F5" w:rsidRPr="0001229F" w:rsidRDefault="00091E53" w:rsidP="0001229F">
            <w:pPr>
              <w:pStyle w:val="ListParagraph"/>
              <w:numPr>
                <w:ilvl w:val="0"/>
                <w:numId w:val="4"/>
              </w:numPr>
              <w:ind w:left="357" w:hanging="357"/>
              <w:contextualSpacing w:val="0"/>
              <w:jc w:val="both"/>
              <w:rPr>
                <w:rFonts w:cs="Times New Roman"/>
              </w:rPr>
            </w:pPr>
            <w:r w:rsidRPr="00E672F6">
              <w:rPr>
                <w:rFonts w:cs="Times New Roman"/>
              </w:rPr>
              <w:t>Pa</w:t>
            </w:r>
            <w:r w:rsidR="00A2045B" w:rsidRPr="00E672F6">
              <w:rPr>
                <w:rFonts w:cs="Times New Roman"/>
              </w:rPr>
              <w:t>kalpojuma izpildē</w:t>
            </w:r>
            <w:r w:rsidRPr="00E672F6">
              <w:rPr>
                <w:rFonts w:cs="Times New Roman"/>
              </w:rPr>
              <w:t>, Izpildītājs</w:t>
            </w:r>
            <w:r w:rsidR="00087AF8" w:rsidRPr="00E672F6">
              <w:rPr>
                <w:rFonts w:cs="Times New Roman"/>
              </w:rPr>
              <w:t xml:space="preserve"> ir atbildīgs, lai tā</w:t>
            </w:r>
            <w:r w:rsidR="00A2045B" w:rsidRPr="00E672F6">
              <w:rPr>
                <w:rFonts w:cs="Times New Roman"/>
              </w:rPr>
              <w:t xml:space="preserve"> </w:t>
            </w:r>
            <w:r w:rsidR="00087AF8" w:rsidRPr="00E672F6">
              <w:rPr>
                <w:rFonts w:cs="Times New Roman"/>
              </w:rPr>
              <w:t xml:space="preserve">piesaistītie autovadītāji </w:t>
            </w:r>
            <w:r w:rsidR="002116A1" w:rsidRPr="002116A1">
              <w:rPr>
                <w:rFonts w:cs="Times New Roman"/>
              </w:rPr>
              <w:t>i</w:t>
            </w:r>
            <w:r w:rsidR="00087AF8" w:rsidRPr="002116A1">
              <w:rPr>
                <w:rFonts w:cs="Times New Roman"/>
              </w:rPr>
              <w:t>evēro</w:t>
            </w:r>
            <w:r w:rsidR="002116A1" w:rsidRPr="002116A1">
              <w:rPr>
                <w:rFonts w:cstheme="minorHAnsi"/>
              </w:rPr>
              <w:t xml:space="preserve"> noteiktās prasības epidēmijas izplatības ierobežošanai pakalpojuma </w:t>
            </w:r>
            <w:r w:rsidR="002116A1" w:rsidRPr="0001229F">
              <w:rPr>
                <w:rFonts w:cstheme="minorHAnsi"/>
              </w:rPr>
              <w:t>nodrošināšanas laikā atrodoties SIA “Jūrmalas slimnīca” teritorijā, ja tādas ir uz to brīdi noteiktas</w:t>
            </w:r>
            <w:r w:rsidR="0001229F" w:rsidRPr="0001229F">
              <w:rPr>
                <w:rFonts w:cstheme="minorHAnsi"/>
              </w:rPr>
              <w:t xml:space="preserve"> </w:t>
            </w:r>
            <w:r w:rsidR="0001229F" w:rsidRPr="0001229F">
              <w:rPr>
                <w:rFonts w:cs="Times New Roman"/>
              </w:rPr>
              <w:t xml:space="preserve">(lieto sejas </w:t>
            </w:r>
            <w:proofErr w:type="spellStart"/>
            <w:r w:rsidR="0001229F" w:rsidRPr="0001229F">
              <w:rPr>
                <w:rFonts w:cs="Times New Roman"/>
              </w:rPr>
              <w:t>aizsargmaskas</w:t>
            </w:r>
            <w:proofErr w:type="spellEnd"/>
            <w:r w:rsidR="0001229F" w:rsidRPr="0001229F">
              <w:rPr>
                <w:rFonts w:cs="Times New Roman"/>
              </w:rPr>
              <w:t>, veic roku dezinfekcija, u.tml.)</w:t>
            </w:r>
            <w:r w:rsidR="0001229F" w:rsidRPr="0001229F">
              <w:rPr>
                <w:rFonts w:cstheme="minorHAnsi"/>
              </w:rPr>
              <w:t>;</w:t>
            </w:r>
          </w:p>
          <w:p w14:paraId="36DA6BF1" w14:textId="11823BE3" w:rsidR="0001229F" w:rsidRPr="0001229F" w:rsidRDefault="0001229F" w:rsidP="0001229F">
            <w:pPr>
              <w:pStyle w:val="ListParagraph"/>
              <w:numPr>
                <w:ilvl w:val="0"/>
                <w:numId w:val="4"/>
              </w:numPr>
              <w:ind w:left="357" w:hanging="357"/>
              <w:contextualSpacing w:val="0"/>
              <w:jc w:val="both"/>
              <w:rPr>
                <w:rFonts w:cs="Times New Roman"/>
              </w:rPr>
            </w:pPr>
            <w:r w:rsidRPr="0001229F">
              <w:rPr>
                <w:rFonts w:cs="Times New Roman"/>
              </w:rPr>
              <w:t>Pakalpojuma izpildes laikā, Izpildītājs ir atbildīgs par Pasūtītāja iekšējās kārtības noteikumu, apsardzes noteikumu, darba drošības un ugunsdrošības prasību ievērošanu;</w:t>
            </w:r>
          </w:p>
          <w:p w14:paraId="4D2FDEBF" w14:textId="626C899F" w:rsidR="0096071F" w:rsidRPr="00E672F6" w:rsidRDefault="0096071F" w:rsidP="0001229F">
            <w:pPr>
              <w:pStyle w:val="ListParagraph"/>
              <w:numPr>
                <w:ilvl w:val="0"/>
                <w:numId w:val="4"/>
              </w:numPr>
              <w:ind w:left="357" w:hanging="357"/>
              <w:contextualSpacing w:val="0"/>
              <w:jc w:val="both"/>
              <w:rPr>
                <w:rFonts w:cs="Times New Roman"/>
              </w:rPr>
            </w:pPr>
            <w:r w:rsidRPr="0001229F">
              <w:rPr>
                <w:rFonts w:cs="Times New Roman"/>
              </w:rPr>
              <w:t>Ier</w:t>
            </w:r>
            <w:r w:rsidR="0098442B" w:rsidRPr="0001229F">
              <w:rPr>
                <w:rFonts w:cs="Times New Roman"/>
              </w:rPr>
              <w:t>e</w:t>
            </w:r>
            <w:r w:rsidRPr="0001229F">
              <w:rPr>
                <w:rFonts w:cs="Times New Roman"/>
              </w:rPr>
              <w:t xml:space="preserve">ģistrēt tos </w:t>
            </w:r>
            <w:r w:rsidR="009411F3" w:rsidRPr="0001229F">
              <w:rPr>
                <w:rFonts w:cs="Times New Roman"/>
              </w:rPr>
              <w:t xml:space="preserve">SIA </w:t>
            </w:r>
            <w:r w:rsidR="0001229F" w:rsidRPr="0001229F">
              <w:rPr>
                <w:rFonts w:cs="Times New Roman"/>
              </w:rPr>
              <w:t>“</w:t>
            </w:r>
            <w:r w:rsidR="009411F3" w:rsidRPr="0001229F">
              <w:rPr>
                <w:rFonts w:cs="Times New Roman"/>
              </w:rPr>
              <w:t>Jūrmalas slimnīca</w:t>
            </w:r>
            <w:r w:rsidR="0001229F" w:rsidRPr="0001229F">
              <w:rPr>
                <w:rFonts w:cs="Times New Roman"/>
              </w:rPr>
              <w:t>”</w:t>
            </w:r>
            <w:r w:rsidR="009411F3" w:rsidRPr="0001229F">
              <w:rPr>
                <w:rFonts w:cs="Times New Roman"/>
              </w:rPr>
              <w:t xml:space="preserve"> </w:t>
            </w:r>
            <w:r w:rsidRPr="0001229F">
              <w:rPr>
                <w:rFonts w:cs="Times New Roman"/>
              </w:rPr>
              <w:t>t</w:t>
            </w:r>
            <w:r w:rsidR="0001229F" w:rsidRPr="0001229F">
              <w:rPr>
                <w:rFonts w:cs="Times New Roman"/>
              </w:rPr>
              <w:t>ālruņa</w:t>
            </w:r>
            <w:r w:rsidRPr="00E672F6">
              <w:rPr>
                <w:rFonts w:cs="Times New Roman"/>
              </w:rPr>
              <w:t xml:space="preserve"> numurus, no kuriem tiks veikti pasūtījumi,</w:t>
            </w:r>
            <w:r w:rsidR="0098442B" w:rsidRPr="00E672F6">
              <w:rPr>
                <w:rFonts w:cs="Times New Roman"/>
              </w:rPr>
              <w:t xml:space="preserve"> ar mērķi,</w:t>
            </w:r>
            <w:r w:rsidRPr="00E672F6">
              <w:rPr>
                <w:rFonts w:cs="Times New Roman"/>
              </w:rPr>
              <w:t xml:space="preserve"> lai </w:t>
            </w:r>
            <w:r w:rsidR="0098442B" w:rsidRPr="00E672F6">
              <w:rPr>
                <w:rFonts w:cs="Times New Roman"/>
              </w:rPr>
              <w:t>spētu uz pasūtījuma pieteikšanas vietu ierasties ne vēlāk kā norādīts šai specifikācijā</w:t>
            </w:r>
            <w:r w:rsidR="0001229F">
              <w:rPr>
                <w:rFonts w:cs="Times New Roman"/>
              </w:rPr>
              <w:t>;</w:t>
            </w:r>
          </w:p>
          <w:p w14:paraId="40E7C444" w14:textId="0A4A5B0F" w:rsidR="00E94177" w:rsidRPr="00E672F6" w:rsidRDefault="00E94177" w:rsidP="0001229F">
            <w:pPr>
              <w:pStyle w:val="ListParagraph"/>
              <w:numPr>
                <w:ilvl w:val="0"/>
                <w:numId w:val="4"/>
              </w:numPr>
              <w:ind w:left="357" w:hanging="357"/>
              <w:contextualSpacing w:val="0"/>
              <w:jc w:val="both"/>
              <w:rPr>
                <w:rFonts w:cs="Times New Roman"/>
              </w:rPr>
            </w:pPr>
            <w:r w:rsidRPr="00E672F6">
              <w:rPr>
                <w:rFonts w:cs="Times New Roman"/>
              </w:rPr>
              <w:t>Izpildītāja transportlīdzek</w:t>
            </w:r>
            <w:r w:rsidR="003202C2" w:rsidRPr="00E672F6">
              <w:rPr>
                <w:rFonts w:cs="Times New Roman"/>
              </w:rPr>
              <w:t>lim</w:t>
            </w:r>
            <w:r w:rsidRPr="00E672F6">
              <w:rPr>
                <w:rFonts w:cs="Times New Roman"/>
              </w:rPr>
              <w:t xml:space="preserve"> ir jābūt </w:t>
            </w:r>
            <w:r w:rsidR="003202C2" w:rsidRPr="00E672F6">
              <w:rPr>
                <w:rFonts w:cs="Times New Roman"/>
              </w:rPr>
              <w:t xml:space="preserve">ar </w:t>
            </w:r>
            <w:r w:rsidRPr="00E672F6">
              <w:rPr>
                <w:rFonts w:cs="Times New Roman"/>
              </w:rPr>
              <w:t>derīg</w:t>
            </w:r>
            <w:r w:rsidR="003202C2" w:rsidRPr="00E672F6">
              <w:rPr>
                <w:rFonts w:cs="Times New Roman"/>
              </w:rPr>
              <w:t>u</w:t>
            </w:r>
            <w:r w:rsidRPr="00E672F6">
              <w:rPr>
                <w:rFonts w:cs="Times New Roman"/>
              </w:rPr>
              <w:t xml:space="preserve"> tehnisk</w:t>
            </w:r>
            <w:r w:rsidR="003202C2" w:rsidRPr="00E672F6">
              <w:rPr>
                <w:rFonts w:cs="Times New Roman"/>
              </w:rPr>
              <w:t>o</w:t>
            </w:r>
            <w:r w:rsidRPr="00E672F6">
              <w:rPr>
                <w:rFonts w:cs="Times New Roman"/>
              </w:rPr>
              <w:t xml:space="preserve"> apskat</w:t>
            </w:r>
            <w:r w:rsidR="003202C2" w:rsidRPr="00E672F6">
              <w:rPr>
                <w:rFonts w:cs="Times New Roman"/>
              </w:rPr>
              <w:t xml:space="preserve">i </w:t>
            </w:r>
            <w:r w:rsidRPr="00E672F6">
              <w:rPr>
                <w:rFonts w:cs="Times New Roman"/>
              </w:rPr>
              <w:t>un t</w:t>
            </w:r>
            <w:r w:rsidR="003202C2" w:rsidRPr="00E672F6">
              <w:rPr>
                <w:rFonts w:cs="Times New Roman"/>
              </w:rPr>
              <w:t>am</w:t>
            </w:r>
            <w:r w:rsidRPr="00E672F6">
              <w:rPr>
                <w:rFonts w:cs="Times New Roman"/>
              </w:rPr>
              <w:t xml:space="preserve"> jābūt normatīvajos aktos noteiktā tehniskā kārtībā</w:t>
            </w:r>
            <w:r w:rsidR="0001229F">
              <w:rPr>
                <w:rFonts w:cs="Times New Roman"/>
              </w:rPr>
              <w:t>;</w:t>
            </w:r>
          </w:p>
          <w:p w14:paraId="50114868" w14:textId="0A6659AD" w:rsidR="00A2045B" w:rsidRPr="0001229F" w:rsidRDefault="003202C2" w:rsidP="0001229F">
            <w:pPr>
              <w:pStyle w:val="ListParagraph"/>
              <w:numPr>
                <w:ilvl w:val="0"/>
                <w:numId w:val="4"/>
              </w:numPr>
              <w:ind w:left="357" w:hanging="357"/>
              <w:contextualSpacing w:val="0"/>
              <w:jc w:val="both"/>
              <w:rPr>
                <w:rFonts w:cs="Times New Roman"/>
              </w:rPr>
            </w:pPr>
            <w:r w:rsidRPr="00E672F6">
              <w:rPr>
                <w:rFonts w:cs="Times New Roman"/>
              </w:rPr>
              <w:t>Jāatbilst pasažieru pārvadāšanai noteiktajām normatīvo aktu prasībām</w:t>
            </w:r>
            <w:r w:rsidR="0001229F">
              <w:rPr>
                <w:rFonts w:cs="Times New Roman"/>
              </w:rPr>
              <w:t>.</w:t>
            </w:r>
          </w:p>
        </w:tc>
        <w:tc>
          <w:tcPr>
            <w:tcW w:w="3969" w:type="dxa"/>
          </w:tcPr>
          <w:p w14:paraId="4213AF73" w14:textId="061E00D4" w:rsidR="00A2045B" w:rsidRDefault="00A2045B" w:rsidP="0001229F"/>
        </w:tc>
      </w:tr>
    </w:tbl>
    <w:p w14:paraId="6832BF94" w14:textId="77777777" w:rsidR="00E55B12" w:rsidRDefault="00E55B12" w:rsidP="0001229F">
      <w:pPr>
        <w:spacing w:after="0" w:line="240" w:lineRule="auto"/>
        <w:rPr>
          <w:b/>
          <w:bCs/>
        </w:rPr>
      </w:pPr>
    </w:p>
    <w:p w14:paraId="773A6EFF" w14:textId="13246F37" w:rsidR="00E55B12" w:rsidRDefault="00E55B12" w:rsidP="00E55B12">
      <w:pPr>
        <w:spacing w:after="0" w:line="240" w:lineRule="auto"/>
        <w:jc w:val="center"/>
        <w:rPr>
          <w:b/>
          <w:bCs/>
        </w:rPr>
      </w:pPr>
      <w:r>
        <w:rPr>
          <w:b/>
          <w:bCs/>
        </w:rPr>
        <w:t>Finanšu piedāvājums</w:t>
      </w:r>
      <w:r>
        <w:rPr>
          <w:rStyle w:val="FootnoteReference"/>
          <w:b/>
          <w:bCs/>
        </w:rPr>
        <w:footnoteReference w:id="1"/>
      </w:r>
      <w:r w:rsidR="00C62354">
        <w:rPr>
          <w:rStyle w:val="FootnoteReference"/>
          <w:b/>
          <w:bCs/>
        </w:rPr>
        <w:footnoteReference w:id="2"/>
      </w:r>
    </w:p>
    <w:p w14:paraId="6704DB51" w14:textId="77777777" w:rsidR="00E55B12" w:rsidRDefault="00E55B12" w:rsidP="0001229F">
      <w:pPr>
        <w:spacing w:after="0" w:line="240" w:lineRule="auto"/>
        <w:rPr>
          <w:b/>
          <w:bCs/>
        </w:rPr>
      </w:pPr>
    </w:p>
    <w:tbl>
      <w:tblPr>
        <w:tblStyle w:val="TableGrid"/>
        <w:tblW w:w="0" w:type="auto"/>
        <w:tblLook w:val="04A0" w:firstRow="1" w:lastRow="0" w:firstColumn="1" w:lastColumn="0" w:noHBand="0" w:noVBand="1"/>
      </w:tblPr>
      <w:tblGrid>
        <w:gridCol w:w="2830"/>
        <w:gridCol w:w="1560"/>
        <w:gridCol w:w="1559"/>
        <w:gridCol w:w="4111"/>
        <w:gridCol w:w="3969"/>
      </w:tblGrid>
      <w:tr w:rsidR="00E05AF1" w14:paraId="2761EF5A" w14:textId="27190A71" w:rsidTr="00EC652F">
        <w:tc>
          <w:tcPr>
            <w:tcW w:w="2830" w:type="dxa"/>
            <w:shd w:val="clear" w:color="auto" w:fill="DEEAF6" w:themeFill="accent1" w:themeFillTint="33"/>
          </w:tcPr>
          <w:p w14:paraId="1CE07279" w14:textId="4811DB22" w:rsidR="00E05AF1" w:rsidRDefault="00E05AF1" w:rsidP="00E55B12">
            <w:pPr>
              <w:jc w:val="center"/>
              <w:rPr>
                <w:b/>
                <w:bCs/>
              </w:rPr>
            </w:pPr>
            <w:r>
              <w:rPr>
                <w:b/>
                <w:bCs/>
              </w:rPr>
              <w:t>Pakalpojums</w:t>
            </w:r>
            <w:r>
              <w:rPr>
                <w:rStyle w:val="FootnoteReference"/>
                <w:b/>
                <w:bCs/>
              </w:rPr>
              <w:footnoteReference w:id="3"/>
            </w:r>
          </w:p>
        </w:tc>
        <w:tc>
          <w:tcPr>
            <w:tcW w:w="1560" w:type="dxa"/>
            <w:shd w:val="clear" w:color="auto" w:fill="DEEAF6" w:themeFill="accent1" w:themeFillTint="33"/>
          </w:tcPr>
          <w:p w14:paraId="69945097" w14:textId="00C05AC8" w:rsidR="00E05AF1" w:rsidRDefault="000F3405" w:rsidP="00E05AF1">
            <w:pPr>
              <w:jc w:val="center"/>
              <w:rPr>
                <w:b/>
                <w:bCs/>
              </w:rPr>
            </w:pPr>
            <w:r>
              <w:rPr>
                <w:b/>
                <w:bCs/>
              </w:rPr>
              <w:t>Vienība</w:t>
            </w:r>
          </w:p>
        </w:tc>
        <w:tc>
          <w:tcPr>
            <w:tcW w:w="1559" w:type="dxa"/>
            <w:shd w:val="clear" w:color="auto" w:fill="DEEAF6" w:themeFill="accent1" w:themeFillTint="33"/>
          </w:tcPr>
          <w:p w14:paraId="79E49961" w14:textId="6E675A3C" w:rsidR="00E05AF1" w:rsidRDefault="000F3405" w:rsidP="00E05AF1">
            <w:pPr>
              <w:jc w:val="center"/>
              <w:rPr>
                <w:b/>
                <w:bCs/>
              </w:rPr>
            </w:pPr>
            <w:r>
              <w:rPr>
                <w:b/>
                <w:bCs/>
              </w:rPr>
              <w:t>Konstants lielums</w:t>
            </w:r>
          </w:p>
        </w:tc>
        <w:tc>
          <w:tcPr>
            <w:tcW w:w="4111" w:type="dxa"/>
            <w:shd w:val="clear" w:color="auto" w:fill="DEEAF6" w:themeFill="accent1" w:themeFillTint="33"/>
          </w:tcPr>
          <w:p w14:paraId="51DD06FD" w14:textId="6D4199BD" w:rsidR="00E05AF1" w:rsidRDefault="00E05AF1" w:rsidP="00E05AF1">
            <w:pPr>
              <w:jc w:val="center"/>
              <w:rPr>
                <w:b/>
                <w:bCs/>
              </w:rPr>
            </w:pPr>
            <w:r>
              <w:rPr>
                <w:b/>
                <w:bCs/>
              </w:rPr>
              <w:t>Cena par vienu vienību EUR bez PVN</w:t>
            </w:r>
          </w:p>
        </w:tc>
        <w:tc>
          <w:tcPr>
            <w:tcW w:w="3969" w:type="dxa"/>
            <w:shd w:val="clear" w:color="auto" w:fill="DEEAF6" w:themeFill="accent1" w:themeFillTint="33"/>
          </w:tcPr>
          <w:p w14:paraId="09D30F6E" w14:textId="32522BFF" w:rsidR="00E05AF1" w:rsidRDefault="00E05AF1" w:rsidP="00E05AF1">
            <w:pPr>
              <w:jc w:val="center"/>
              <w:rPr>
                <w:b/>
                <w:bCs/>
              </w:rPr>
            </w:pPr>
            <w:r>
              <w:rPr>
                <w:b/>
                <w:bCs/>
              </w:rPr>
              <w:t>Viena brauciena cena EUR bez PVN</w:t>
            </w:r>
          </w:p>
        </w:tc>
      </w:tr>
      <w:tr w:rsidR="00E05AF1" w14:paraId="328FD0A4" w14:textId="04CCE93D" w:rsidTr="00EC652F">
        <w:tc>
          <w:tcPr>
            <w:tcW w:w="2830" w:type="dxa"/>
          </w:tcPr>
          <w:p w14:paraId="7328288F" w14:textId="010541C1" w:rsidR="00E05AF1" w:rsidRPr="00E05AF1" w:rsidRDefault="00E05AF1" w:rsidP="00EC652F">
            <w:pPr>
              <w:jc w:val="center"/>
            </w:pPr>
            <w:r w:rsidRPr="00E05AF1">
              <w:t>Iekāpšana (nolīgšana)</w:t>
            </w:r>
          </w:p>
        </w:tc>
        <w:tc>
          <w:tcPr>
            <w:tcW w:w="1560" w:type="dxa"/>
          </w:tcPr>
          <w:p w14:paraId="66A8E01F" w14:textId="1F068261" w:rsidR="00E05AF1" w:rsidRPr="00E05AF1" w:rsidRDefault="000F3405" w:rsidP="00EC652F">
            <w:pPr>
              <w:jc w:val="center"/>
            </w:pPr>
            <w:r>
              <w:t>gab.</w:t>
            </w:r>
          </w:p>
        </w:tc>
        <w:tc>
          <w:tcPr>
            <w:tcW w:w="1559" w:type="dxa"/>
          </w:tcPr>
          <w:p w14:paraId="77AAEDEF" w14:textId="7762EAFE" w:rsidR="00E05AF1" w:rsidRPr="00E05AF1" w:rsidRDefault="00A37AF9" w:rsidP="00EC652F">
            <w:pPr>
              <w:jc w:val="center"/>
            </w:pPr>
            <w:r>
              <w:t>1</w:t>
            </w:r>
          </w:p>
        </w:tc>
        <w:tc>
          <w:tcPr>
            <w:tcW w:w="4111" w:type="dxa"/>
          </w:tcPr>
          <w:p w14:paraId="7376E082" w14:textId="18D749C5" w:rsidR="00E05AF1" w:rsidRPr="000F3405" w:rsidRDefault="00E05AF1" w:rsidP="000F3405">
            <w:pPr>
              <w:jc w:val="center"/>
            </w:pPr>
          </w:p>
        </w:tc>
        <w:tc>
          <w:tcPr>
            <w:tcW w:w="3969" w:type="dxa"/>
          </w:tcPr>
          <w:p w14:paraId="021CC424" w14:textId="6F41A2E7" w:rsidR="000F3405" w:rsidRPr="000F3405" w:rsidRDefault="000F3405" w:rsidP="00E55B12">
            <w:pPr>
              <w:jc w:val="both"/>
              <w:rPr>
                <w:rFonts w:eastAsiaTheme="minorEastAsia"/>
                <w:b/>
                <w:bCs/>
              </w:rPr>
            </w:pPr>
          </w:p>
        </w:tc>
      </w:tr>
      <w:tr w:rsidR="00E05AF1" w14:paraId="318E16AF" w14:textId="1359713A" w:rsidTr="00EC652F">
        <w:tc>
          <w:tcPr>
            <w:tcW w:w="2830" w:type="dxa"/>
          </w:tcPr>
          <w:p w14:paraId="5243EF54" w14:textId="127B3DFC" w:rsidR="00E05AF1" w:rsidRPr="00E05AF1" w:rsidRDefault="00E05AF1" w:rsidP="00EC652F">
            <w:pPr>
              <w:jc w:val="center"/>
            </w:pPr>
            <w:r w:rsidRPr="00E05AF1">
              <w:t>Attāluma tarifs</w:t>
            </w:r>
          </w:p>
        </w:tc>
        <w:tc>
          <w:tcPr>
            <w:tcW w:w="1560" w:type="dxa"/>
          </w:tcPr>
          <w:p w14:paraId="13415BDC" w14:textId="42B2AB7C" w:rsidR="00E05AF1" w:rsidRPr="00E05AF1" w:rsidRDefault="000F3405" w:rsidP="00EC652F">
            <w:pPr>
              <w:jc w:val="center"/>
            </w:pPr>
            <w:r>
              <w:t>km</w:t>
            </w:r>
          </w:p>
        </w:tc>
        <w:tc>
          <w:tcPr>
            <w:tcW w:w="1559" w:type="dxa"/>
          </w:tcPr>
          <w:p w14:paraId="4D6DC171" w14:textId="7DDF34A1" w:rsidR="00E05AF1" w:rsidRPr="00E05AF1" w:rsidRDefault="00A37AF9" w:rsidP="00EC652F">
            <w:pPr>
              <w:jc w:val="center"/>
            </w:pPr>
            <w:r>
              <w:t>33</w:t>
            </w:r>
          </w:p>
        </w:tc>
        <w:tc>
          <w:tcPr>
            <w:tcW w:w="4111" w:type="dxa"/>
          </w:tcPr>
          <w:p w14:paraId="06A2E093" w14:textId="78A0E2EB" w:rsidR="00E05AF1" w:rsidRPr="000F3405" w:rsidRDefault="00E05AF1" w:rsidP="000F3405">
            <w:pPr>
              <w:jc w:val="center"/>
            </w:pPr>
          </w:p>
        </w:tc>
        <w:tc>
          <w:tcPr>
            <w:tcW w:w="3969" w:type="dxa"/>
          </w:tcPr>
          <w:p w14:paraId="4218BA8D" w14:textId="6FC8390D" w:rsidR="00E05AF1" w:rsidRDefault="00E05AF1" w:rsidP="00E55B12">
            <w:pPr>
              <w:jc w:val="both"/>
              <w:rPr>
                <w:b/>
                <w:bCs/>
              </w:rPr>
            </w:pPr>
          </w:p>
        </w:tc>
      </w:tr>
      <w:tr w:rsidR="00E05AF1" w14:paraId="2937708C" w14:textId="28D8A8DA" w:rsidTr="00EC652F">
        <w:tc>
          <w:tcPr>
            <w:tcW w:w="2830" w:type="dxa"/>
          </w:tcPr>
          <w:p w14:paraId="330902A7" w14:textId="3A3AA199" w:rsidR="00E05AF1" w:rsidRPr="00E05AF1" w:rsidRDefault="00E05AF1" w:rsidP="00EC652F">
            <w:pPr>
              <w:jc w:val="center"/>
            </w:pPr>
            <w:r w:rsidRPr="00E05AF1">
              <w:t>Laika tarifs</w:t>
            </w:r>
          </w:p>
        </w:tc>
        <w:tc>
          <w:tcPr>
            <w:tcW w:w="1560" w:type="dxa"/>
          </w:tcPr>
          <w:p w14:paraId="7BB79AA7" w14:textId="2A496CE0" w:rsidR="00E05AF1" w:rsidRPr="00E05AF1" w:rsidRDefault="00EC652F" w:rsidP="00EC652F">
            <w:pPr>
              <w:jc w:val="center"/>
            </w:pPr>
            <w:r>
              <w:t>m</w:t>
            </w:r>
            <w:r w:rsidR="000F3405">
              <w:t>in</w:t>
            </w:r>
            <w:r>
              <w:t>.</w:t>
            </w:r>
          </w:p>
        </w:tc>
        <w:tc>
          <w:tcPr>
            <w:tcW w:w="1559" w:type="dxa"/>
          </w:tcPr>
          <w:p w14:paraId="4DB4FEA4" w14:textId="7E7845CD" w:rsidR="00E05AF1" w:rsidRPr="00E05AF1" w:rsidRDefault="00A37AF9" w:rsidP="00EC652F">
            <w:pPr>
              <w:jc w:val="center"/>
            </w:pPr>
            <w:r>
              <w:t>60</w:t>
            </w:r>
          </w:p>
        </w:tc>
        <w:tc>
          <w:tcPr>
            <w:tcW w:w="4111" w:type="dxa"/>
          </w:tcPr>
          <w:p w14:paraId="3399AABA" w14:textId="00AF9BD1" w:rsidR="00E05AF1" w:rsidRPr="000F3405" w:rsidRDefault="00E05AF1" w:rsidP="000F3405">
            <w:pPr>
              <w:jc w:val="center"/>
            </w:pPr>
          </w:p>
        </w:tc>
        <w:tc>
          <w:tcPr>
            <w:tcW w:w="3969" w:type="dxa"/>
          </w:tcPr>
          <w:p w14:paraId="6C2DB9FD" w14:textId="21BD21D9" w:rsidR="00E05AF1" w:rsidRDefault="00E05AF1" w:rsidP="00E55B12">
            <w:pPr>
              <w:jc w:val="both"/>
              <w:rPr>
                <w:b/>
                <w:bCs/>
              </w:rPr>
            </w:pPr>
          </w:p>
        </w:tc>
      </w:tr>
      <w:tr w:rsidR="000F3405" w14:paraId="34A3CDAA" w14:textId="157A3D7F" w:rsidTr="00EC652F">
        <w:tc>
          <w:tcPr>
            <w:tcW w:w="10060" w:type="dxa"/>
            <w:gridSpan w:val="4"/>
          </w:tcPr>
          <w:p w14:paraId="2342AAB8" w14:textId="7163EC9A" w:rsidR="000F3405" w:rsidRDefault="000F3405" w:rsidP="000F3405">
            <w:pPr>
              <w:jc w:val="right"/>
              <w:rPr>
                <w:b/>
                <w:bCs/>
              </w:rPr>
            </w:pPr>
            <w:r>
              <w:rPr>
                <w:b/>
                <w:bCs/>
              </w:rPr>
              <w:t>Kopā EUR bez PVN</w:t>
            </w:r>
          </w:p>
        </w:tc>
        <w:tc>
          <w:tcPr>
            <w:tcW w:w="3969" w:type="dxa"/>
          </w:tcPr>
          <w:p w14:paraId="4F9C277D" w14:textId="07CB6A64" w:rsidR="000F3405" w:rsidRDefault="000F3405" w:rsidP="00E55B12">
            <w:pPr>
              <w:jc w:val="both"/>
              <w:rPr>
                <w:b/>
                <w:bCs/>
              </w:rPr>
            </w:pPr>
          </w:p>
        </w:tc>
      </w:tr>
      <w:tr w:rsidR="00C62354" w14:paraId="14E4B4CF" w14:textId="77777777" w:rsidTr="00EC652F">
        <w:tc>
          <w:tcPr>
            <w:tcW w:w="10060" w:type="dxa"/>
            <w:gridSpan w:val="4"/>
          </w:tcPr>
          <w:p w14:paraId="71AC7C05" w14:textId="76E2426E" w:rsidR="00C62354" w:rsidRDefault="00C62354" w:rsidP="000F3405">
            <w:pPr>
              <w:jc w:val="right"/>
              <w:rPr>
                <w:b/>
                <w:bCs/>
              </w:rPr>
            </w:pPr>
            <w:r>
              <w:rPr>
                <w:b/>
                <w:bCs/>
              </w:rPr>
              <w:t>PVN 21%</w:t>
            </w:r>
          </w:p>
        </w:tc>
        <w:tc>
          <w:tcPr>
            <w:tcW w:w="3969" w:type="dxa"/>
          </w:tcPr>
          <w:p w14:paraId="011EC7D4" w14:textId="3B2B50E6" w:rsidR="00C62354" w:rsidRDefault="00C62354" w:rsidP="00E55B12">
            <w:pPr>
              <w:jc w:val="both"/>
              <w:rPr>
                <w:b/>
                <w:bCs/>
              </w:rPr>
            </w:pPr>
          </w:p>
        </w:tc>
      </w:tr>
      <w:tr w:rsidR="00C62354" w14:paraId="5E50563A" w14:textId="77777777" w:rsidTr="00EC652F">
        <w:tc>
          <w:tcPr>
            <w:tcW w:w="10060" w:type="dxa"/>
            <w:gridSpan w:val="4"/>
          </w:tcPr>
          <w:p w14:paraId="7B855177" w14:textId="2475A0E7" w:rsidR="00C62354" w:rsidRDefault="00C62354" w:rsidP="000F3405">
            <w:pPr>
              <w:jc w:val="right"/>
              <w:rPr>
                <w:b/>
                <w:bCs/>
              </w:rPr>
            </w:pPr>
            <w:r>
              <w:rPr>
                <w:b/>
                <w:bCs/>
              </w:rPr>
              <w:t xml:space="preserve">Kopā EUR </w:t>
            </w:r>
            <w:r w:rsidR="00A864C1">
              <w:rPr>
                <w:b/>
                <w:bCs/>
              </w:rPr>
              <w:t>ar</w:t>
            </w:r>
            <w:r>
              <w:rPr>
                <w:b/>
                <w:bCs/>
              </w:rPr>
              <w:t xml:space="preserve"> PVN</w:t>
            </w:r>
          </w:p>
        </w:tc>
        <w:tc>
          <w:tcPr>
            <w:tcW w:w="3969" w:type="dxa"/>
          </w:tcPr>
          <w:p w14:paraId="44933475" w14:textId="7FA36A20" w:rsidR="00C62354" w:rsidRDefault="00C62354" w:rsidP="00E55B12">
            <w:pPr>
              <w:jc w:val="both"/>
              <w:rPr>
                <w:b/>
                <w:bCs/>
              </w:rPr>
            </w:pPr>
          </w:p>
        </w:tc>
      </w:tr>
    </w:tbl>
    <w:p w14:paraId="2C800D4A" w14:textId="77777777" w:rsidR="00EC652F" w:rsidRDefault="00EC652F" w:rsidP="0001229F">
      <w:pPr>
        <w:spacing w:after="0" w:line="240" w:lineRule="auto"/>
        <w:rPr>
          <w:b/>
          <w:bCs/>
        </w:rPr>
      </w:pPr>
    </w:p>
    <w:p w14:paraId="3742A715" w14:textId="0053DE33" w:rsidR="005D02B4" w:rsidRPr="005D02B4" w:rsidRDefault="005D02B4" w:rsidP="0001229F">
      <w:pPr>
        <w:spacing w:after="0" w:line="240" w:lineRule="auto"/>
        <w:rPr>
          <w:b/>
          <w:bCs/>
        </w:rPr>
      </w:pPr>
      <w:r w:rsidRPr="005D02B4">
        <w:rPr>
          <w:b/>
          <w:bCs/>
        </w:rPr>
        <w:t>Papildu prasības:</w:t>
      </w:r>
    </w:p>
    <w:p w14:paraId="175E6252" w14:textId="3DF77A4A" w:rsidR="00930935" w:rsidRDefault="00D00565" w:rsidP="00EC652F">
      <w:pPr>
        <w:pStyle w:val="ListParagraph"/>
        <w:numPr>
          <w:ilvl w:val="0"/>
          <w:numId w:val="5"/>
        </w:numPr>
        <w:spacing w:after="0" w:line="240" w:lineRule="auto"/>
        <w:jc w:val="both"/>
      </w:pPr>
      <w:r w:rsidRPr="00D00565">
        <w:lastRenderedPageBreak/>
        <w:t xml:space="preserve">Iesniedzot savu piedāvājumu, Pretendents apliecina, ka tam Latvijā saskaņā ar likumu </w:t>
      </w:r>
      <w:r w:rsidR="001156BA">
        <w:t>“</w:t>
      </w:r>
      <w:r w:rsidRPr="00D00565">
        <w:t>Par nodokļiem un nodevām</w:t>
      </w:r>
      <w:r w:rsidR="001156BA">
        <w:t>”</w:t>
      </w:r>
      <w:r w:rsidRPr="00D00565">
        <w:t xml:space="preserve"> vai valstī, kurā tas reģistrēts vai kurā atrodas tā pastāvīgā dzīvesvieta, saskaņā ar attiecīgās ārvalsts normatīvajiem aktiem nav neizpildītas saistības nodokļu (tai skaitā valsts sociālās apdrošināšanas) jomā.</w:t>
      </w:r>
    </w:p>
    <w:p w14:paraId="6A411BB8" w14:textId="50FF243A" w:rsidR="005D02B4" w:rsidRDefault="005D02B4" w:rsidP="00EC652F">
      <w:pPr>
        <w:pStyle w:val="ListParagraph"/>
        <w:numPr>
          <w:ilvl w:val="0"/>
          <w:numId w:val="5"/>
        </w:numPr>
        <w:tabs>
          <w:tab w:val="left" w:pos="426"/>
        </w:tabs>
        <w:spacing w:after="0" w:line="240" w:lineRule="auto"/>
        <w:jc w:val="both"/>
        <w:rPr>
          <w:rStyle w:val="bumpedfont15"/>
          <w:rFonts w:cstheme="minorHAnsi"/>
          <w:lang w:eastAsia="lv-LV"/>
        </w:rPr>
      </w:pPr>
      <w:r w:rsidRPr="00ED039B">
        <w:rPr>
          <w:rStyle w:val="bumpedfont15"/>
          <w:rFonts w:cstheme="minorHAnsi"/>
          <w:lang w:eastAsia="lv-LV"/>
        </w:rPr>
        <w:t>Pretendents iesniedzot savu piedāvājumu ir atbildīgs par to, lai pakalpojumu izmantošanā, sadarbības partneru izvēlē tas ievērotu Eiropas Savienības vai Ziemeļatlantijas līguma organizācijas dalībvalsts noteiktās sankcijas.</w:t>
      </w:r>
    </w:p>
    <w:p w14:paraId="7A779E9D" w14:textId="6D7DC8C3" w:rsidR="0001229F" w:rsidRDefault="0001229F" w:rsidP="00EC652F">
      <w:pPr>
        <w:pStyle w:val="ListParagraph"/>
        <w:numPr>
          <w:ilvl w:val="0"/>
          <w:numId w:val="5"/>
        </w:numPr>
        <w:tabs>
          <w:tab w:val="left" w:pos="426"/>
        </w:tabs>
        <w:spacing w:after="0" w:line="240" w:lineRule="auto"/>
        <w:jc w:val="both"/>
        <w:rPr>
          <w:rFonts w:cstheme="minorHAnsi"/>
          <w:lang w:eastAsia="lv-LV"/>
        </w:rPr>
      </w:pPr>
      <w:r w:rsidRPr="0001229F">
        <w:rPr>
          <w:rFonts w:cstheme="minorHAnsi"/>
          <w:lang w:eastAsia="lv-LV"/>
        </w:rPr>
        <w:t>Pretendents iesniedzot savu piedāvājumu ņem vērā visas pasūtītāja norādītās minimālās tehniskās specifikācijas prasības un piedāvājumu iesniedz par visu tehniskajā specifikācijā prasīto kopumu.</w:t>
      </w:r>
    </w:p>
    <w:p w14:paraId="0B012FFE" w14:textId="77777777" w:rsidR="00C62354" w:rsidRPr="00EC652F" w:rsidRDefault="00C62354" w:rsidP="00EC652F">
      <w:pPr>
        <w:pStyle w:val="ListParagraph"/>
        <w:numPr>
          <w:ilvl w:val="0"/>
          <w:numId w:val="5"/>
        </w:numPr>
        <w:spacing w:after="0" w:line="240" w:lineRule="auto"/>
        <w:jc w:val="both"/>
        <w:rPr>
          <w:rFonts w:cstheme="minorHAnsi"/>
        </w:rPr>
      </w:pPr>
      <w:r w:rsidRPr="00EC652F">
        <w:rPr>
          <w:rFonts w:cstheme="minorHAnsi"/>
          <w:color w:val="FF0000"/>
        </w:rPr>
        <w:t>Finanšu piedāvājumā cena summējošās pozīcijas ar ne vairāk kā divām decimālzīmēm aiz komata. Piedāvājumā cenu norāda eiro (EUR) bez pievienotās vērtības nodokļa (PVN). Cenā jāiekļauj visi ar pakalpojumu nodrošināšanu saistītie izdevumi, ietverot visas izmaksas, kas saistītas ar pasūtījuma izpildi, nodokļiem, nodevām un transporta izdevumiem, kā arī citām izmaksām, kas ir nepieciešamas pakalpojuma piegādei. Iepirkuma līguma izpildes laikā pretendenta piedāvājumā noteiktā cena paliek nemainīga un nekādas papildus izmaksas, noslēdzot iepirkuma līgumu vai pēc tā noslēgšanas, netiks ņemtas vērā.</w:t>
      </w:r>
    </w:p>
    <w:p w14:paraId="49DDB966" w14:textId="375BC125" w:rsidR="0001229F" w:rsidRPr="00C62354" w:rsidRDefault="00C62354" w:rsidP="00EC652F">
      <w:pPr>
        <w:pStyle w:val="ListParagraph"/>
        <w:numPr>
          <w:ilvl w:val="0"/>
          <w:numId w:val="5"/>
        </w:numPr>
        <w:spacing w:after="0" w:line="240" w:lineRule="auto"/>
        <w:jc w:val="both"/>
        <w:rPr>
          <w:rFonts w:cstheme="minorHAnsi"/>
        </w:rPr>
      </w:pPr>
      <w:r w:rsidRPr="00A764F9">
        <w:rPr>
          <w:rFonts w:cstheme="minorHAnsi"/>
          <w:b/>
          <w:bCs/>
        </w:rPr>
        <w:t>Vērtēšanas kritērijs – tehniskām prasībām atbilstošs piedāvājums ar viszemāko cenu.</w:t>
      </w:r>
    </w:p>
    <w:p w14:paraId="71698CAF" w14:textId="77777777" w:rsidR="00126192" w:rsidRDefault="00126192" w:rsidP="00EC652F">
      <w:pPr>
        <w:spacing w:after="0" w:line="240" w:lineRule="auto"/>
        <w:rPr>
          <w:rFonts w:ascii="Calibri" w:eastAsia="Times New Roman" w:hAnsi="Calibri" w:cs="Times New Roman"/>
          <w:lang w:eastAsia="lv-LV"/>
        </w:rPr>
      </w:pPr>
    </w:p>
    <w:p w14:paraId="4A3B8458" w14:textId="77777777" w:rsidR="00EC652F" w:rsidRDefault="00EC652F" w:rsidP="00EC652F">
      <w:pPr>
        <w:spacing w:after="0" w:line="240" w:lineRule="auto"/>
        <w:rPr>
          <w:rFonts w:ascii="Calibri" w:eastAsia="Times New Roman" w:hAnsi="Calibri" w:cs="Times New Roman"/>
          <w:lang w:eastAsia="lv-LV"/>
        </w:rPr>
      </w:pPr>
    </w:p>
    <w:p w14:paraId="59555B68" w14:textId="2EA91636" w:rsidR="0001229F" w:rsidRDefault="0001229F" w:rsidP="00EC652F">
      <w:pPr>
        <w:spacing w:after="0" w:line="240" w:lineRule="auto"/>
        <w:rPr>
          <w:rFonts w:ascii="Calibri" w:eastAsia="Times New Roman" w:hAnsi="Calibri" w:cs="Times New Roman"/>
          <w:lang w:eastAsia="lv-LV"/>
        </w:rPr>
      </w:pPr>
      <w:r w:rsidRPr="0001229F">
        <w:rPr>
          <w:rFonts w:ascii="Calibri" w:eastAsia="Times New Roman" w:hAnsi="Calibri" w:cs="Times New Roman"/>
          <w:lang w:eastAsia="lv-LV"/>
        </w:rPr>
        <w:t xml:space="preserve">Kontaktpersona par tehnisko specifikāciju: </w:t>
      </w:r>
      <w:r w:rsidR="00126192">
        <w:rPr>
          <w:rFonts w:ascii="Calibri" w:eastAsia="Times New Roman" w:hAnsi="Calibri" w:cs="Times New Roman"/>
          <w:lang w:eastAsia="lv-LV"/>
        </w:rPr>
        <w:t xml:space="preserve">Finanšu direktore </w:t>
      </w:r>
      <w:r w:rsidR="00126192" w:rsidRPr="00711290">
        <w:rPr>
          <w:rFonts w:ascii="Calibri" w:eastAsia="Times New Roman" w:hAnsi="Calibri" w:cs="Times New Roman"/>
          <w:lang w:eastAsia="lv-LV"/>
        </w:rPr>
        <w:t>Elita Buša</w:t>
      </w:r>
      <w:r w:rsidRPr="00711290">
        <w:rPr>
          <w:rFonts w:ascii="Calibri" w:eastAsia="Times New Roman" w:hAnsi="Calibri" w:cs="Times New Roman"/>
          <w:lang w:eastAsia="lv-LV"/>
        </w:rPr>
        <w:t>,</w:t>
      </w:r>
      <w:r w:rsidRPr="0001229F">
        <w:rPr>
          <w:rFonts w:ascii="Calibri" w:eastAsia="Times New Roman" w:hAnsi="Calibri" w:cs="Times New Roman"/>
          <w:lang w:eastAsia="lv-LV"/>
        </w:rPr>
        <w:t xml:space="preserve"> e-pasta adrese: e</w:t>
      </w:r>
      <w:r w:rsidR="00126192">
        <w:rPr>
          <w:rFonts w:ascii="Calibri" w:eastAsia="Times New Roman" w:hAnsi="Calibri" w:cs="Times New Roman"/>
          <w:lang w:eastAsia="lv-LV"/>
        </w:rPr>
        <w:t>lita.</w:t>
      </w:r>
      <w:r w:rsidR="00C62354">
        <w:rPr>
          <w:rFonts w:ascii="Calibri" w:eastAsia="Times New Roman" w:hAnsi="Calibri" w:cs="Times New Roman"/>
          <w:lang w:eastAsia="lv-LV"/>
        </w:rPr>
        <w:t>busa</w:t>
      </w:r>
      <w:r w:rsidRPr="0001229F">
        <w:rPr>
          <w:rFonts w:ascii="Calibri" w:eastAsia="Times New Roman" w:hAnsi="Calibri" w:cs="Times New Roman"/>
          <w:lang w:eastAsia="lv-LV"/>
        </w:rPr>
        <w:t>@jurmalasslimnica.lv, tālrunis:</w:t>
      </w:r>
      <w:r w:rsidR="001156BA" w:rsidRPr="001156BA">
        <w:rPr>
          <w:rFonts w:ascii="Arial" w:hAnsi="Arial" w:cs="Arial"/>
          <w:color w:val="696969"/>
          <w:sz w:val="25"/>
          <w:szCs w:val="25"/>
          <w:shd w:val="clear" w:color="auto" w:fill="F9F9F9"/>
        </w:rPr>
        <w:t xml:space="preserve"> </w:t>
      </w:r>
      <w:r w:rsidR="001156BA" w:rsidRPr="00711290">
        <w:rPr>
          <w:rFonts w:ascii="Calibri" w:eastAsia="Times New Roman" w:hAnsi="Calibri" w:cs="Times New Roman"/>
          <w:lang w:eastAsia="lv-LV"/>
        </w:rPr>
        <w:t>67512986</w:t>
      </w:r>
      <w:r w:rsidRPr="00711290">
        <w:rPr>
          <w:rFonts w:ascii="Calibri" w:eastAsia="Times New Roman" w:hAnsi="Calibri" w:cs="Times New Roman"/>
          <w:lang w:eastAsia="lv-LV"/>
        </w:rPr>
        <w:t>.</w:t>
      </w:r>
    </w:p>
    <w:p w14:paraId="522BECB7" w14:textId="77777777" w:rsidR="00EC652F" w:rsidRDefault="00EC652F" w:rsidP="00EC652F">
      <w:pPr>
        <w:spacing w:after="0" w:line="240" w:lineRule="auto"/>
        <w:rPr>
          <w:rFonts w:ascii="Calibri" w:eastAsia="Times New Roman" w:hAnsi="Calibri" w:cs="Times New Roman"/>
          <w:lang w:eastAsia="lv-LV"/>
        </w:rPr>
      </w:pPr>
    </w:p>
    <w:p w14:paraId="5FB2FC12" w14:textId="3A6AC8B0" w:rsidR="0001229F" w:rsidRDefault="0001229F" w:rsidP="00EC652F">
      <w:pPr>
        <w:spacing w:after="0" w:line="240" w:lineRule="auto"/>
        <w:rPr>
          <w:rFonts w:ascii="Calibri" w:eastAsia="Times New Roman" w:hAnsi="Calibri" w:cs="Times New Roman"/>
          <w:lang w:eastAsia="lv-LV"/>
        </w:rPr>
      </w:pPr>
      <w:r w:rsidRPr="0001229F">
        <w:rPr>
          <w:rFonts w:ascii="Calibri" w:eastAsia="Times New Roman" w:hAnsi="Calibri" w:cs="Times New Roman"/>
          <w:lang w:eastAsia="lv-LV"/>
        </w:rPr>
        <w:t xml:space="preserve">Pretendents piedāvājumu iesniedz elektroniski Iepirkumu speciālistei Olgai </w:t>
      </w:r>
      <w:proofErr w:type="spellStart"/>
      <w:r w:rsidRPr="0001229F">
        <w:rPr>
          <w:rFonts w:ascii="Calibri" w:eastAsia="Times New Roman" w:hAnsi="Calibri" w:cs="Times New Roman"/>
          <w:lang w:eastAsia="lv-LV"/>
        </w:rPr>
        <w:t>Rūgumai</w:t>
      </w:r>
      <w:proofErr w:type="spellEnd"/>
      <w:r w:rsidRPr="0001229F">
        <w:rPr>
          <w:rFonts w:ascii="Calibri" w:eastAsia="Times New Roman" w:hAnsi="Calibri" w:cs="Times New Roman"/>
          <w:lang w:eastAsia="lv-LV"/>
        </w:rPr>
        <w:t xml:space="preserve">, e-pasta adrese: olga.ruguma@jurmalasslimnica.lv, tālrunis: 20717302 līdz </w:t>
      </w:r>
      <w:r w:rsidRPr="00711290">
        <w:rPr>
          <w:rFonts w:ascii="Calibri" w:eastAsia="Times New Roman" w:hAnsi="Calibri" w:cs="Times New Roman"/>
          <w:b/>
          <w:bCs/>
          <w:lang w:eastAsia="lv-LV"/>
        </w:rPr>
        <w:t xml:space="preserve">2025.gada </w:t>
      </w:r>
      <w:r w:rsidR="00A864C1">
        <w:rPr>
          <w:rFonts w:ascii="Calibri" w:eastAsia="Times New Roman" w:hAnsi="Calibri" w:cs="Times New Roman"/>
          <w:b/>
          <w:bCs/>
          <w:lang w:eastAsia="lv-LV"/>
        </w:rPr>
        <w:t>4.aprīlim</w:t>
      </w:r>
      <w:r w:rsidRPr="0001229F">
        <w:rPr>
          <w:rFonts w:ascii="Calibri" w:eastAsia="Times New Roman" w:hAnsi="Calibri" w:cs="Times New Roman"/>
          <w:lang w:eastAsia="lv-LV"/>
        </w:rPr>
        <w:t xml:space="preserve"> (ieskaitot).</w:t>
      </w:r>
    </w:p>
    <w:p w14:paraId="39D8CEED" w14:textId="77777777" w:rsidR="0001229F" w:rsidRDefault="0001229F" w:rsidP="00EC652F">
      <w:pPr>
        <w:spacing w:after="0" w:line="240" w:lineRule="auto"/>
        <w:rPr>
          <w:rFonts w:ascii="Calibri" w:eastAsia="Times New Roman" w:hAnsi="Calibri" w:cs="Times New Roman"/>
          <w:lang w:eastAsia="lv-LV"/>
        </w:rPr>
      </w:pPr>
    </w:p>
    <w:p w14:paraId="15D5907F" w14:textId="65E0D9CC" w:rsidR="00C62354" w:rsidRPr="00FD0640" w:rsidRDefault="00C62354" w:rsidP="00EC652F">
      <w:pPr>
        <w:spacing w:after="0" w:line="240" w:lineRule="auto"/>
        <w:rPr>
          <w:rFonts w:ascii="Calibri" w:eastAsia="Times New Roman" w:hAnsi="Calibri" w:cs="Times New Roman"/>
          <w:lang w:eastAsia="lv-LV"/>
        </w:rPr>
      </w:pPr>
    </w:p>
    <w:p w14:paraId="3D1527DC" w14:textId="77777777" w:rsidR="00C62354" w:rsidRPr="00A764F9" w:rsidRDefault="00C62354" w:rsidP="00EC652F">
      <w:pPr>
        <w:shd w:val="clear" w:color="auto" w:fill="FFFFFF" w:themeFill="background1"/>
        <w:tabs>
          <w:tab w:val="left" w:pos="284"/>
          <w:tab w:val="left" w:pos="426"/>
        </w:tabs>
        <w:spacing w:after="0" w:line="240" w:lineRule="auto"/>
        <w:jc w:val="both"/>
        <w:rPr>
          <w:rFonts w:cstheme="minorHAnsi"/>
          <w:b/>
          <w:bCs/>
        </w:rPr>
      </w:pPr>
      <w:r w:rsidRPr="00A764F9">
        <w:rPr>
          <w:rFonts w:cstheme="minorHAnsi"/>
          <w:b/>
          <w:bCs/>
        </w:rPr>
        <w:t>Apliecinām, ka pakalpojums tiks sniegts saskaņā ar tehniskās specifikācijas prasībām.</w:t>
      </w:r>
    </w:p>
    <w:p w14:paraId="75C284EC" w14:textId="77777777" w:rsidR="00C62354" w:rsidRDefault="00C62354" w:rsidP="00EC652F">
      <w:pPr>
        <w:shd w:val="clear" w:color="auto" w:fill="FFFFFF" w:themeFill="background1"/>
        <w:tabs>
          <w:tab w:val="left" w:pos="142"/>
          <w:tab w:val="left" w:pos="284"/>
          <w:tab w:val="left" w:pos="426"/>
          <w:tab w:val="left" w:pos="1134"/>
        </w:tabs>
        <w:spacing w:after="0" w:line="240" w:lineRule="auto"/>
        <w:rPr>
          <w:rFonts w:cstheme="minorHAnsi"/>
          <w:lang w:eastAsia="ar-SA"/>
        </w:rPr>
      </w:pPr>
    </w:p>
    <w:p w14:paraId="0608C169" w14:textId="77777777" w:rsidR="00EC652F" w:rsidRPr="00A764F9" w:rsidRDefault="00EC652F" w:rsidP="00EC652F">
      <w:pPr>
        <w:shd w:val="clear" w:color="auto" w:fill="FFFFFF" w:themeFill="background1"/>
        <w:tabs>
          <w:tab w:val="left" w:pos="142"/>
          <w:tab w:val="left" w:pos="284"/>
          <w:tab w:val="left" w:pos="426"/>
          <w:tab w:val="left" w:pos="1134"/>
        </w:tabs>
        <w:spacing w:after="0" w:line="240" w:lineRule="auto"/>
        <w:rPr>
          <w:rFonts w:cstheme="minorHAnsi"/>
          <w:lang w:eastAsia="ar-SA"/>
        </w:rPr>
      </w:pPr>
    </w:p>
    <w:p w14:paraId="3331DECD" w14:textId="4F09955E" w:rsidR="00C62354" w:rsidRPr="00A764F9" w:rsidRDefault="00C62354" w:rsidP="00EC652F">
      <w:pPr>
        <w:shd w:val="clear" w:color="auto" w:fill="FFFFFF" w:themeFill="background1"/>
        <w:tabs>
          <w:tab w:val="left" w:pos="142"/>
          <w:tab w:val="left" w:pos="284"/>
          <w:tab w:val="left" w:pos="426"/>
          <w:tab w:val="left" w:pos="1134"/>
        </w:tabs>
        <w:spacing w:after="0" w:line="240" w:lineRule="auto"/>
        <w:rPr>
          <w:rFonts w:cstheme="minorHAnsi"/>
          <w:lang w:eastAsia="ar-SA"/>
        </w:rPr>
      </w:pPr>
      <w:r w:rsidRPr="00A764F9">
        <w:rPr>
          <w:rFonts w:cstheme="minorHAnsi"/>
          <w:lang w:eastAsia="ar-SA"/>
        </w:rPr>
        <w:t>Pretendenta pilnvarotā (</w:t>
      </w:r>
      <w:proofErr w:type="spellStart"/>
      <w:r w:rsidRPr="00A764F9">
        <w:rPr>
          <w:rFonts w:cstheme="minorHAnsi"/>
          <w:lang w:eastAsia="ar-SA"/>
        </w:rPr>
        <w:t>paraksttiesīgā</w:t>
      </w:r>
      <w:proofErr w:type="spellEnd"/>
      <w:r w:rsidRPr="00A764F9">
        <w:rPr>
          <w:rFonts w:cstheme="minorHAnsi"/>
          <w:lang w:eastAsia="ar-SA"/>
        </w:rPr>
        <w:t>) persona:</w:t>
      </w:r>
    </w:p>
    <w:p w14:paraId="1B3D3CBC" w14:textId="77777777"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p>
    <w:p w14:paraId="174FBF1B" w14:textId="77777777"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 xml:space="preserve"> ___________________        _________________  ______________________</w:t>
      </w:r>
    </w:p>
    <w:p w14:paraId="69633B3C" w14:textId="77777777"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 xml:space="preserve">        /vārds, uzvārds/                      /amats/                       /paraksts/  </w:t>
      </w:r>
    </w:p>
    <w:p w14:paraId="1EE45121" w14:textId="77777777"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p>
    <w:p w14:paraId="38091AC8" w14:textId="77777777"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p>
    <w:p w14:paraId="5055428C" w14:textId="24807A55" w:rsidR="00C62354" w:rsidRPr="00A764F9" w:rsidRDefault="00C62354" w:rsidP="00EC652F">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2025.gada __.</w:t>
      </w:r>
    </w:p>
    <w:p w14:paraId="5758D83C" w14:textId="5E22C11E" w:rsidR="0001229F" w:rsidRPr="004B3C1F" w:rsidRDefault="0001229F" w:rsidP="00126192">
      <w:pPr>
        <w:pStyle w:val="ListParagraph"/>
        <w:spacing w:after="0" w:line="240" w:lineRule="auto"/>
      </w:pPr>
    </w:p>
    <w:sectPr w:rsidR="0001229F" w:rsidRPr="004B3C1F" w:rsidSect="00EC652F">
      <w:footerReference w:type="default" r:id="rId8"/>
      <w:pgSz w:w="16838" w:h="11906" w:orient="landscape"/>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C259" w14:textId="77777777" w:rsidR="00E55B12" w:rsidRDefault="00E55B12" w:rsidP="00E55B12">
      <w:pPr>
        <w:spacing w:after="0" w:line="240" w:lineRule="auto"/>
      </w:pPr>
      <w:r>
        <w:separator/>
      </w:r>
    </w:p>
  </w:endnote>
  <w:endnote w:type="continuationSeparator" w:id="0">
    <w:p w14:paraId="378BC11D" w14:textId="77777777" w:rsidR="00E55B12" w:rsidRDefault="00E55B12" w:rsidP="00E5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184361"/>
      <w:docPartObj>
        <w:docPartGallery w:val="Page Numbers (Bottom of Page)"/>
        <w:docPartUnique/>
      </w:docPartObj>
    </w:sdtPr>
    <w:sdtEndPr>
      <w:rPr>
        <w:noProof/>
      </w:rPr>
    </w:sdtEndPr>
    <w:sdtContent>
      <w:p w14:paraId="269BDBBD" w14:textId="14D82C89" w:rsidR="00FD0640" w:rsidRDefault="00FD0640" w:rsidP="00FD0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33D9" w14:textId="77777777" w:rsidR="00E55B12" w:rsidRDefault="00E55B12" w:rsidP="00E55B12">
      <w:pPr>
        <w:spacing w:after="0" w:line="240" w:lineRule="auto"/>
      </w:pPr>
      <w:r>
        <w:separator/>
      </w:r>
    </w:p>
  </w:footnote>
  <w:footnote w:type="continuationSeparator" w:id="0">
    <w:p w14:paraId="50F3F433" w14:textId="77777777" w:rsidR="00E55B12" w:rsidRDefault="00E55B12" w:rsidP="00E55B12">
      <w:pPr>
        <w:spacing w:after="0" w:line="240" w:lineRule="auto"/>
      </w:pPr>
      <w:r>
        <w:continuationSeparator/>
      </w:r>
    </w:p>
  </w:footnote>
  <w:footnote w:id="1">
    <w:p w14:paraId="7FE85C00" w14:textId="00539859" w:rsidR="00E55B12" w:rsidRPr="00EC652F" w:rsidRDefault="00E55B12">
      <w:pPr>
        <w:pStyle w:val="FootnoteText"/>
        <w:rPr>
          <w:color w:val="FF0000"/>
          <w:sz w:val="18"/>
          <w:szCs w:val="18"/>
        </w:rPr>
      </w:pPr>
      <w:r w:rsidRPr="00EC652F">
        <w:rPr>
          <w:rStyle w:val="FootnoteReference"/>
          <w:color w:val="FF0000"/>
          <w:sz w:val="18"/>
          <w:szCs w:val="18"/>
        </w:rPr>
        <w:footnoteRef/>
      </w:r>
      <w:r w:rsidRPr="00EC652F">
        <w:rPr>
          <w:color w:val="FF0000"/>
          <w:sz w:val="18"/>
          <w:szCs w:val="18"/>
        </w:rPr>
        <w:t xml:space="preserve"> Finanšu piedāvājuma izvērtēšanai SIA </w:t>
      </w:r>
      <w:r w:rsidR="00126192" w:rsidRPr="00EC652F">
        <w:rPr>
          <w:color w:val="FF0000"/>
          <w:sz w:val="18"/>
          <w:szCs w:val="18"/>
        </w:rPr>
        <w:t>“</w:t>
      </w:r>
      <w:r w:rsidRPr="00EC652F">
        <w:rPr>
          <w:color w:val="FF0000"/>
          <w:sz w:val="18"/>
          <w:szCs w:val="18"/>
        </w:rPr>
        <w:t>Jūrmalas slimnīca</w:t>
      </w:r>
      <w:r w:rsidR="00126192" w:rsidRPr="00EC652F">
        <w:rPr>
          <w:color w:val="FF0000"/>
          <w:sz w:val="18"/>
          <w:szCs w:val="18"/>
        </w:rPr>
        <w:t>”</w:t>
      </w:r>
      <w:r w:rsidRPr="00EC652F">
        <w:rPr>
          <w:color w:val="FF0000"/>
          <w:sz w:val="18"/>
          <w:szCs w:val="18"/>
        </w:rPr>
        <w:t xml:space="preserve"> aprēķinās</w:t>
      </w:r>
      <w:r w:rsidR="00EC652F" w:rsidRPr="00EC652F">
        <w:rPr>
          <w:color w:val="FF0000"/>
          <w:sz w:val="18"/>
          <w:szCs w:val="18"/>
        </w:rPr>
        <w:t xml:space="preserve"> </w:t>
      </w:r>
      <w:r w:rsidRPr="00EC652F">
        <w:rPr>
          <w:color w:val="FF0000"/>
          <w:sz w:val="18"/>
          <w:szCs w:val="18"/>
        </w:rPr>
        <w:t xml:space="preserve">viena brauciena cenu, izmantojot  konstantus lielumus: attālums 33 </w:t>
      </w:r>
      <w:r w:rsidR="00EC652F" w:rsidRPr="00EC652F">
        <w:rPr>
          <w:color w:val="FF0000"/>
          <w:sz w:val="18"/>
          <w:szCs w:val="18"/>
        </w:rPr>
        <w:t xml:space="preserve">(trīsdesmit trīs) </w:t>
      </w:r>
      <w:r w:rsidRPr="00EC652F">
        <w:rPr>
          <w:color w:val="FF0000"/>
          <w:sz w:val="18"/>
          <w:szCs w:val="18"/>
        </w:rPr>
        <w:t>km, laiks – 60</w:t>
      </w:r>
      <w:r w:rsidR="00EC652F" w:rsidRPr="00EC652F">
        <w:rPr>
          <w:color w:val="FF0000"/>
          <w:sz w:val="18"/>
          <w:szCs w:val="18"/>
        </w:rPr>
        <w:t xml:space="preserve"> (sešdesmit)</w:t>
      </w:r>
      <w:r w:rsidRPr="00EC652F">
        <w:rPr>
          <w:color w:val="FF0000"/>
          <w:sz w:val="18"/>
          <w:szCs w:val="18"/>
        </w:rPr>
        <w:t xml:space="preserve"> minūtes, un izmantojot pretendenta piedāvātos tarifus nolīgšanai, attālumam, laikam.</w:t>
      </w:r>
    </w:p>
  </w:footnote>
  <w:footnote w:id="2">
    <w:p w14:paraId="77CB5144" w14:textId="3E7655A3" w:rsidR="00C62354" w:rsidRPr="00EC652F" w:rsidRDefault="00C62354">
      <w:pPr>
        <w:pStyle w:val="FootnoteText"/>
        <w:rPr>
          <w:sz w:val="18"/>
          <w:szCs w:val="18"/>
        </w:rPr>
      </w:pPr>
      <w:r w:rsidRPr="00EC652F">
        <w:rPr>
          <w:rStyle w:val="FootnoteReference"/>
          <w:color w:val="FF0000"/>
          <w:sz w:val="18"/>
          <w:szCs w:val="18"/>
        </w:rPr>
        <w:footnoteRef/>
      </w:r>
      <w:r w:rsidRPr="00EC652F">
        <w:rPr>
          <w:color w:val="FF0000"/>
          <w:sz w:val="18"/>
          <w:szCs w:val="18"/>
        </w:rPr>
        <w:t xml:space="preserve"> Plānotais izsaukumu skaits gadā </w:t>
      </w:r>
      <w:r w:rsidR="00711290">
        <w:rPr>
          <w:color w:val="FF0000"/>
          <w:sz w:val="18"/>
          <w:szCs w:val="18"/>
        </w:rPr>
        <w:t xml:space="preserve"> - </w:t>
      </w:r>
      <w:r w:rsidRPr="00EC652F">
        <w:rPr>
          <w:color w:val="FF0000"/>
          <w:sz w:val="18"/>
          <w:szCs w:val="18"/>
        </w:rPr>
        <w:t>110 (viens simts desmit) izsaukumi</w:t>
      </w:r>
      <w:r w:rsidR="00EC652F" w:rsidRPr="00EC652F">
        <w:rPr>
          <w:color w:val="FF0000"/>
          <w:sz w:val="18"/>
          <w:szCs w:val="18"/>
        </w:rPr>
        <w:t xml:space="preserve"> (norādītie apjomi ir orientējoši, tie var mainīties mainoties pacientu skaitam)</w:t>
      </w:r>
      <w:r w:rsidRPr="00EC652F">
        <w:rPr>
          <w:color w:val="FF0000"/>
          <w:sz w:val="18"/>
          <w:szCs w:val="18"/>
        </w:rPr>
        <w:t>.</w:t>
      </w:r>
    </w:p>
  </w:footnote>
  <w:footnote w:id="3">
    <w:p w14:paraId="701074C0" w14:textId="659C1538" w:rsidR="00E05AF1" w:rsidRDefault="00E05AF1">
      <w:pPr>
        <w:pStyle w:val="FootnoteText"/>
      </w:pPr>
      <w:r w:rsidRPr="00EC652F">
        <w:rPr>
          <w:rStyle w:val="FootnoteReference"/>
          <w:color w:val="FF0000"/>
          <w:sz w:val="18"/>
          <w:szCs w:val="18"/>
        </w:rPr>
        <w:footnoteRef/>
      </w:r>
      <w:r w:rsidRPr="00EC652F">
        <w:rPr>
          <w:color w:val="FF0000"/>
          <w:sz w:val="18"/>
          <w:szCs w:val="18"/>
        </w:rPr>
        <w:t xml:space="preserve"> Katru mēnesi norēķini notiek par faktisko attālumu kilometros un faktisko brauciena ilgumu minūtes, pie rēķina iesniedzot izdrukas no taksometra skaitītāja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D5C"/>
    <w:multiLevelType w:val="multilevel"/>
    <w:tmpl w:val="83221CC4"/>
    <w:lvl w:ilvl="0">
      <w:start w:val="1"/>
      <w:numFmt w:val="decimal"/>
      <w:lvlText w:val="%1."/>
      <w:lvlJc w:val="left"/>
      <w:pPr>
        <w:ind w:left="720" w:hanging="360"/>
      </w:pPr>
      <w:rPr>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29032B"/>
    <w:multiLevelType w:val="hybridMultilevel"/>
    <w:tmpl w:val="C0B80A1E"/>
    <w:lvl w:ilvl="0" w:tplc="456802D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597B5C"/>
    <w:multiLevelType w:val="hybridMultilevel"/>
    <w:tmpl w:val="0D62C6A8"/>
    <w:lvl w:ilvl="0" w:tplc="B5B20C2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387F01"/>
    <w:multiLevelType w:val="hybridMultilevel"/>
    <w:tmpl w:val="534E5EE4"/>
    <w:lvl w:ilvl="0" w:tplc="D25CCB1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B33FDE"/>
    <w:multiLevelType w:val="hybridMultilevel"/>
    <w:tmpl w:val="42E24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6F1A2C"/>
    <w:multiLevelType w:val="hybridMultilevel"/>
    <w:tmpl w:val="D5884E80"/>
    <w:lvl w:ilvl="0" w:tplc="4BBA8044">
      <w:start w:val="1"/>
      <w:numFmt w:val="decimal"/>
      <w:lvlText w:val="%1."/>
      <w:lvlJc w:val="left"/>
      <w:pPr>
        <w:ind w:left="720" w:hanging="360"/>
      </w:pPr>
      <w:rPr>
        <w:b w:val="0"/>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81631"/>
    <w:multiLevelType w:val="hybridMultilevel"/>
    <w:tmpl w:val="35C2BB58"/>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5596165">
    <w:abstractNumId w:val="1"/>
  </w:num>
  <w:num w:numId="2" w16cid:durableId="1418550306">
    <w:abstractNumId w:val="2"/>
  </w:num>
  <w:num w:numId="3" w16cid:durableId="139152706">
    <w:abstractNumId w:val="3"/>
  </w:num>
  <w:num w:numId="4" w16cid:durableId="1011487904">
    <w:abstractNumId w:val="0"/>
  </w:num>
  <w:num w:numId="5" w16cid:durableId="861892172">
    <w:abstractNumId w:val="4"/>
  </w:num>
  <w:num w:numId="6" w16cid:durableId="725883534">
    <w:abstractNumId w:val="6"/>
  </w:num>
  <w:num w:numId="7" w16cid:durableId="1173450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E"/>
    <w:rsid w:val="0001229F"/>
    <w:rsid w:val="0003191B"/>
    <w:rsid w:val="00045E19"/>
    <w:rsid w:val="00056817"/>
    <w:rsid w:val="00070834"/>
    <w:rsid w:val="00087AF8"/>
    <w:rsid w:val="00087EBE"/>
    <w:rsid w:val="00091E53"/>
    <w:rsid w:val="000F3405"/>
    <w:rsid w:val="001156BA"/>
    <w:rsid w:val="00126192"/>
    <w:rsid w:val="00184090"/>
    <w:rsid w:val="001A7F18"/>
    <w:rsid w:val="001B2EAA"/>
    <w:rsid w:val="001D2BC0"/>
    <w:rsid w:val="001F4C7A"/>
    <w:rsid w:val="001F53F3"/>
    <w:rsid w:val="00203379"/>
    <w:rsid w:val="002116A1"/>
    <w:rsid w:val="002A3E28"/>
    <w:rsid w:val="00317749"/>
    <w:rsid w:val="003202C2"/>
    <w:rsid w:val="00402EB5"/>
    <w:rsid w:val="00413E64"/>
    <w:rsid w:val="0042207B"/>
    <w:rsid w:val="00486DF7"/>
    <w:rsid w:val="004B3C1F"/>
    <w:rsid w:val="004F0FB3"/>
    <w:rsid w:val="004F3DF4"/>
    <w:rsid w:val="00511625"/>
    <w:rsid w:val="00512D86"/>
    <w:rsid w:val="00584DFE"/>
    <w:rsid w:val="005D02B4"/>
    <w:rsid w:val="006A3366"/>
    <w:rsid w:val="006C4BD7"/>
    <w:rsid w:val="00711290"/>
    <w:rsid w:val="00715C3B"/>
    <w:rsid w:val="007338F0"/>
    <w:rsid w:val="007A1ADB"/>
    <w:rsid w:val="007C24F0"/>
    <w:rsid w:val="007E1B08"/>
    <w:rsid w:val="0086433C"/>
    <w:rsid w:val="00887295"/>
    <w:rsid w:val="008A62CB"/>
    <w:rsid w:val="008E58B7"/>
    <w:rsid w:val="00930935"/>
    <w:rsid w:val="009411F3"/>
    <w:rsid w:val="0094232A"/>
    <w:rsid w:val="0096071F"/>
    <w:rsid w:val="0098442B"/>
    <w:rsid w:val="009901FC"/>
    <w:rsid w:val="00A2045B"/>
    <w:rsid w:val="00A24B44"/>
    <w:rsid w:val="00A37AF9"/>
    <w:rsid w:val="00A864C1"/>
    <w:rsid w:val="00AA1140"/>
    <w:rsid w:val="00B0084E"/>
    <w:rsid w:val="00B03BE0"/>
    <w:rsid w:val="00B640E1"/>
    <w:rsid w:val="00B92D34"/>
    <w:rsid w:val="00BA3067"/>
    <w:rsid w:val="00C13C7B"/>
    <w:rsid w:val="00C20EC4"/>
    <w:rsid w:val="00C335B0"/>
    <w:rsid w:val="00C56178"/>
    <w:rsid w:val="00C62354"/>
    <w:rsid w:val="00C77D43"/>
    <w:rsid w:val="00CA0F89"/>
    <w:rsid w:val="00CF0F51"/>
    <w:rsid w:val="00D00565"/>
    <w:rsid w:val="00D924F5"/>
    <w:rsid w:val="00D94FFC"/>
    <w:rsid w:val="00DA4E8E"/>
    <w:rsid w:val="00E05AF1"/>
    <w:rsid w:val="00E119E5"/>
    <w:rsid w:val="00E536A5"/>
    <w:rsid w:val="00E53F1D"/>
    <w:rsid w:val="00E55B12"/>
    <w:rsid w:val="00E672F6"/>
    <w:rsid w:val="00E825E6"/>
    <w:rsid w:val="00E94177"/>
    <w:rsid w:val="00EC652F"/>
    <w:rsid w:val="00EF1317"/>
    <w:rsid w:val="00EF5A21"/>
    <w:rsid w:val="00FD0640"/>
    <w:rsid w:val="00FD6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4524"/>
  <w15:chartTrackingRefBased/>
  <w15:docId w15:val="{5DFAB5A1-D7E0-4788-9504-307F0110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Virsraksti"/>
    <w:basedOn w:val="Normal"/>
    <w:link w:val="ListParagraphChar"/>
    <w:uiPriority w:val="34"/>
    <w:qFormat/>
    <w:rsid w:val="004B3C1F"/>
    <w:pPr>
      <w:ind w:left="720"/>
      <w:contextualSpacing/>
    </w:pPr>
  </w:style>
  <w:style w:type="paragraph" w:styleId="Revision">
    <w:name w:val="Revision"/>
    <w:hidden/>
    <w:uiPriority w:val="99"/>
    <w:semiHidden/>
    <w:rsid w:val="00087AF8"/>
    <w:pPr>
      <w:spacing w:after="0" w:line="240" w:lineRule="auto"/>
    </w:pPr>
  </w:style>
  <w:style w:type="character" w:customStyle="1" w:styleId="bumpedfont15">
    <w:name w:val="bumpedfont15"/>
    <w:basedOn w:val="DefaultParagraphFont"/>
    <w:rsid w:val="005D02B4"/>
  </w:style>
  <w:style w:type="character" w:customStyle="1" w:styleId="ListParagraphChar">
    <w:name w:val="List Paragraph Char"/>
    <w:aliases w:val="Strip Char,Virsraksti Char"/>
    <w:link w:val="ListParagraph"/>
    <w:uiPriority w:val="34"/>
    <w:rsid w:val="005D02B4"/>
  </w:style>
  <w:style w:type="paragraph" w:styleId="FootnoteText">
    <w:name w:val="footnote text"/>
    <w:basedOn w:val="Normal"/>
    <w:link w:val="FootnoteTextChar"/>
    <w:uiPriority w:val="99"/>
    <w:semiHidden/>
    <w:unhideWhenUsed/>
    <w:rsid w:val="00E55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B12"/>
    <w:rPr>
      <w:sz w:val="20"/>
      <w:szCs w:val="20"/>
    </w:rPr>
  </w:style>
  <w:style w:type="character" w:styleId="FootnoteReference">
    <w:name w:val="footnote reference"/>
    <w:basedOn w:val="DefaultParagraphFont"/>
    <w:uiPriority w:val="99"/>
    <w:semiHidden/>
    <w:unhideWhenUsed/>
    <w:rsid w:val="00E55B12"/>
    <w:rPr>
      <w:vertAlign w:val="superscript"/>
    </w:rPr>
  </w:style>
  <w:style w:type="character" w:styleId="PlaceholderText">
    <w:name w:val="Placeholder Text"/>
    <w:basedOn w:val="DefaultParagraphFont"/>
    <w:uiPriority w:val="99"/>
    <w:semiHidden/>
    <w:rsid w:val="000F3405"/>
    <w:rPr>
      <w:color w:val="666666"/>
    </w:rPr>
  </w:style>
  <w:style w:type="paragraph" w:styleId="Header">
    <w:name w:val="header"/>
    <w:basedOn w:val="Normal"/>
    <w:link w:val="HeaderChar"/>
    <w:uiPriority w:val="99"/>
    <w:unhideWhenUsed/>
    <w:rsid w:val="00FD0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0640"/>
  </w:style>
  <w:style w:type="paragraph" w:styleId="Footer">
    <w:name w:val="footer"/>
    <w:basedOn w:val="Normal"/>
    <w:link w:val="FooterChar"/>
    <w:uiPriority w:val="99"/>
    <w:unhideWhenUsed/>
    <w:rsid w:val="00FD0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3253-133A-4D10-94FD-A5225AE1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3486</Words>
  <Characters>1988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Zadinane</dc:creator>
  <cp:keywords/>
  <dc:description/>
  <cp:lastModifiedBy>Olga Ruguma</cp:lastModifiedBy>
  <cp:revision>11</cp:revision>
  <dcterms:created xsi:type="dcterms:W3CDTF">2025-03-17T08:37:00Z</dcterms:created>
  <dcterms:modified xsi:type="dcterms:W3CDTF">2025-03-26T06:11:00Z</dcterms:modified>
</cp:coreProperties>
</file>