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97B5" w14:textId="59BD17AB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5979BA60" w14:textId="77777777" w:rsidR="00F75D57" w:rsidRPr="00C1254F" w:rsidRDefault="00F75D57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42053349" w14:textId="77777777" w:rsidR="0069209C" w:rsidRPr="0069209C" w:rsidRDefault="0069209C" w:rsidP="0069209C">
      <w:pPr>
        <w:pStyle w:val="ListParagraph"/>
        <w:tabs>
          <w:tab w:val="left" w:pos="284"/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209C">
        <w:rPr>
          <w:rFonts w:asciiTheme="minorHAnsi" w:hAnsiTheme="minorHAnsi" w:cstheme="minorHAnsi"/>
          <w:b/>
          <w:bCs/>
          <w:sz w:val="22"/>
          <w:szCs w:val="22"/>
        </w:rPr>
        <w:t>“Liftu tehniskā apkope SIA “Jūrmalas slimnīca” vajadzībām”</w:t>
      </w:r>
    </w:p>
    <w:p w14:paraId="4AE81C93" w14:textId="0A071C19" w:rsidR="00574BFD" w:rsidRPr="00C1254F" w:rsidRDefault="00BE467B" w:rsidP="0069209C">
      <w:pPr>
        <w:pStyle w:val="ListParagraph"/>
        <w:tabs>
          <w:tab w:val="left" w:pos="284"/>
          <w:tab w:val="left" w:pos="426"/>
        </w:tabs>
        <w:ind w:left="0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803" w:type="pct"/>
        <w:jc w:val="center"/>
        <w:tblLook w:val="04A0" w:firstRow="1" w:lastRow="0" w:firstColumn="1" w:lastColumn="0" w:noHBand="0" w:noVBand="1"/>
      </w:tblPr>
      <w:tblGrid>
        <w:gridCol w:w="565"/>
        <w:gridCol w:w="5385"/>
        <w:gridCol w:w="7765"/>
      </w:tblGrid>
      <w:tr w:rsidR="00C1254F" w:rsidRPr="007D2CFA" w14:paraId="53EF1CAC" w14:textId="77777777" w:rsidTr="003E7552">
        <w:trPr>
          <w:trHeight w:val="303"/>
          <w:tblHeader/>
          <w:jc w:val="center"/>
        </w:trPr>
        <w:tc>
          <w:tcPr>
            <w:tcW w:w="206" w:type="pct"/>
            <w:shd w:val="pct10" w:color="auto" w:fill="auto"/>
          </w:tcPr>
          <w:p w14:paraId="21550F73" w14:textId="347E580B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3E7552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E75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p.k.</w:t>
            </w:r>
          </w:p>
        </w:tc>
        <w:tc>
          <w:tcPr>
            <w:tcW w:w="1963" w:type="pct"/>
            <w:shd w:val="pct10" w:color="auto" w:fill="auto"/>
          </w:tcPr>
          <w:p w14:paraId="5BAA08DF" w14:textId="5C0AB1D5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830" w:type="pct"/>
            <w:shd w:val="pct10" w:color="auto" w:fill="auto"/>
          </w:tcPr>
          <w:p w14:paraId="25233D30" w14:textId="77777777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6687B" w:rsidRPr="007D2CFA" w14:paraId="02236991" w14:textId="77777777" w:rsidTr="003E7552">
        <w:trPr>
          <w:trHeight w:val="303"/>
          <w:tblHeader/>
          <w:jc w:val="center"/>
        </w:trPr>
        <w:tc>
          <w:tcPr>
            <w:tcW w:w="206" w:type="pct"/>
            <w:shd w:val="clear" w:color="auto" w:fill="auto"/>
          </w:tcPr>
          <w:p w14:paraId="3609E221" w14:textId="3AE2205D" w:rsidR="0096687B" w:rsidRPr="007D2CFA" w:rsidRDefault="0096687B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63" w:type="pct"/>
            <w:shd w:val="clear" w:color="auto" w:fill="auto"/>
          </w:tcPr>
          <w:p w14:paraId="3434E65A" w14:textId="115E9AAC" w:rsidR="0096687B" w:rsidRPr="007D2CFA" w:rsidRDefault="00AE046D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69209C">
              <w:rPr>
                <w:rFonts w:asciiTheme="minorHAnsi" w:hAnsiTheme="minorHAnsi" w:cstheme="minorHAnsi"/>
                <w:bCs/>
                <w:sz w:val="22"/>
                <w:szCs w:val="22"/>
              </w:rPr>
              <w:t>Pilsētas lifti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="0069209C" w:rsidRPr="0069209C">
              <w:rPr>
                <w:rFonts w:asciiTheme="minorHAnsi" w:hAnsiTheme="minorHAnsi" w:cstheme="minorHAnsi"/>
                <w:sz w:val="22"/>
                <w:szCs w:val="22"/>
              </w:rPr>
              <w:t>40203044141</w:t>
            </w:r>
          </w:p>
        </w:tc>
        <w:tc>
          <w:tcPr>
            <w:tcW w:w="2830" w:type="pct"/>
            <w:shd w:val="clear" w:color="auto" w:fill="auto"/>
          </w:tcPr>
          <w:p w14:paraId="6C75E6C8" w14:textId="1FE3A057" w:rsidR="0096687B" w:rsidRPr="007D2CFA" w:rsidRDefault="00AE046D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8629FD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2556B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8629FD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2556BB">
              <w:rPr>
                <w:rFonts w:asciiTheme="minorHAnsi" w:hAnsiTheme="minorHAnsi" w:cstheme="minorHAnsi"/>
                <w:bCs/>
                <w:sz w:val="22"/>
                <w:szCs w:val="22"/>
              </w:rPr>
              <w:t>0.00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8629FD">
              <w:rPr>
                <w:rFonts w:asciiTheme="minorHAnsi" w:hAnsiTheme="minorHAnsi" w:cstheme="minorHAnsi"/>
                <w:bCs/>
                <w:sz w:val="22"/>
                <w:szCs w:val="22"/>
              </w:rPr>
              <w:t>pieci</w:t>
            </w:r>
            <w:r w:rsidR="00255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 četri simti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eiro un 00 centu)</w:t>
            </w:r>
          </w:p>
        </w:tc>
      </w:tr>
      <w:tr w:rsidR="00AE046D" w:rsidRPr="007D2CFA" w14:paraId="4A087DD4" w14:textId="77777777" w:rsidTr="003E7552">
        <w:trPr>
          <w:trHeight w:val="303"/>
          <w:tblHeader/>
          <w:jc w:val="center"/>
        </w:trPr>
        <w:tc>
          <w:tcPr>
            <w:tcW w:w="206" w:type="pct"/>
            <w:shd w:val="clear" w:color="auto" w:fill="auto"/>
          </w:tcPr>
          <w:p w14:paraId="77DB700F" w14:textId="4B161A20" w:rsidR="00AE046D" w:rsidRPr="0069209C" w:rsidRDefault="00AE046D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09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63" w:type="pct"/>
            <w:shd w:val="clear" w:color="auto" w:fill="auto"/>
          </w:tcPr>
          <w:p w14:paraId="3866E4B6" w14:textId="5F12A0A2" w:rsidR="00AE046D" w:rsidRPr="0069209C" w:rsidRDefault="00AE046D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209C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69209C" w:rsidRPr="0069209C">
              <w:rPr>
                <w:rFonts w:asciiTheme="minorHAnsi" w:hAnsiTheme="minorHAnsi" w:cstheme="minorHAnsi"/>
                <w:bCs/>
                <w:sz w:val="22"/>
                <w:szCs w:val="22"/>
              </w:rPr>
              <w:t>RECEPT-HOLDING LIFTS</w:t>
            </w:r>
            <w:r w:rsidRPr="0069209C"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="0069209C" w:rsidRPr="0069209C">
              <w:rPr>
                <w:rFonts w:asciiTheme="minorHAnsi" w:hAnsiTheme="minorHAnsi" w:cstheme="minorHAnsi"/>
                <w:sz w:val="22"/>
                <w:szCs w:val="22"/>
              </w:rPr>
              <w:t>40003180117</w:t>
            </w:r>
          </w:p>
        </w:tc>
        <w:tc>
          <w:tcPr>
            <w:tcW w:w="2830" w:type="pct"/>
            <w:shd w:val="clear" w:color="auto" w:fill="auto"/>
          </w:tcPr>
          <w:p w14:paraId="5E60FE4B" w14:textId="10D0BEDC" w:rsidR="00AE046D" w:rsidRPr="007D2CFA" w:rsidRDefault="00EC0A13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69209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69209C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69209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.00 (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>deviņ</w:t>
            </w:r>
            <w:r w:rsidR="0069209C">
              <w:rPr>
                <w:rFonts w:asciiTheme="minorHAnsi" w:hAnsiTheme="minorHAnsi" w:cstheme="minorHAnsi"/>
                <w:bCs/>
                <w:sz w:val="22"/>
                <w:szCs w:val="22"/>
              </w:rPr>
              <w:t>padsmit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 </w:t>
            </w:r>
            <w:r w:rsidR="0069209C">
              <w:rPr>
                <w:rFonts w:asciiTheme="minorHAnsi" w:hAnsiTheme="minorHAnsi" w:cstheme="minorHAnsi"/>
                <w:bCs/>
                <w:sz w:val="22"/>
                <w:szCs w:val="22"/>
              </w:rPr>
              <w:t>četri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simti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četrd</w:t>
            </w:r>
            <w:r w:rsidR="0069209C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>smit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00 centu)</w:t>
            </w:r>
          </w:p>
        </w:tc>
      </w:tr>
      <w:tr w:rsidR="0069209C" w:rsidRPr="007D2CFA" w14:paraId="3D08E420" w14:textId="77777777" w:rsidTr="003E7552">
        <w:trPr>
          <w:trHeight w:val="303"/>
          <w:tblHeader/>
          <w:jc w:val="center"/>
        </w:trPr>
        <w:tc>
          <w:tcPr>
            <w:tcW w:w="206" w:type="pct"/>
            <w:shd w:val="clear" w:color="auto" w:fill="auto"/>
          </w:tcPr>
          <w:p w14:paraId="4679CFF6" w14:textId="26E760D2" w:rsidR="0069209C" w:rsidRPr="0069209C" w:rsidRDefault="0069209C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63" w:type="pct"/>
            <w:shd w:val="clear" w:color="auto" w:fill="auto"/>
          </w:tcPr>
          <w:p w14:paraId="4A2BE449" w14:textId="1F6280C5" w:rsidR="0069209C" w:rsidRPr="0069209C" w:rsidRDefault="0069209C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Schindler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lifts”</w:t>
            </w:r>
            <w:r w:rsidR="0031331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SIA, reģistrācijas </w:t>
            </w:r>
            <w:r w:rsidRPr="0069209C">
              <w:rPr>
                <w:rFonts w:asciiTheme="minorHAnsi" w:hAnsiTheme="minorHAnsi" w:cstheme="minorHAnsi"/>
                <w:bCs/>
                <w:sz w:val="22"/>
                <w:szCs w:val="22"/>
              </w:rPr>
              <w:t>Nr.50003109841</w:t>
            </w:r>
          </w:p>
        </w:tc>
        <w:tc>
          <w:tcPr>
            <w:tcW w:w="2830" w:type="pct"/>
            <w:shd w:val="clear" w:color="auto" w:fill="auto"/>
          </w:tcPr>
          <w:p w14:paraId="10E1AF25" w14:textId="25486745" w:rsidR="0069209C" w:rsidRPr="007D2CFA" w:rsidRDefault="0069209C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6696.00 (seši tūkstoši seši simti deviņdesmit seši eiro un 00 centu)</w:t>
            </w:r>
          </w:p>
        </w:tc>
      </w:tr>
    </w:tbl>
    <w:p w14:paraId="0277AEB7" w14:textId="67F4ADE5" w:rsidR="00E4754F" w:rsidRPr="007D2CFA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7D2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7D2CFA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29D036EC" w14:textId="7008E780" w:rsidR="007762D2" w:rsidRPr="008C45CE" w:rsidRDefault="00823174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405A" w:rsidRPr="008C45CE">
        <w:rPr>
          <w:rFonts w:asciiTheme="minorHAnsi" w:hAnsiTheme="minorHAnsi" w:cstheme="minorHAnsi"/>
          <w:sz w:val="22"/>
          <w:szCs w:val="22"/>
        </w:rPr>
        <w:t>piedāvājums ar viszemāko cenu, kas pilnībā atbilst pasūtītāja minimālajām prasībām.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 Kā priekšrocību pasūtītājs</w:t>
      </w:r>
      <w:r w:rsidR="00B5511E">
        <w:rPr>
          <w:rFonts w:asciiTheme="minorHAnsi" w:hAnsiTheme="minorHAnsi" w:cstheme="minorHAnsi"/>
          <w:sz w:val="22"/>
          <w:szCs w:val="22"/>
        </w:rPr>
        <w:t xml:space="preserve"> SIA “Jūrmalas slimnīca”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 vērtēja </w:t>
      </w:r>
      <w:r w:rsidR="00B5511E">
        <w:rPr>
          <w:rFonts w:asciiTheme="minorHAnsi" w:hAnsiTheme="minorHAnsi" w:cstheme="minorHAnsi"/>
          <w:sz w:val="22"/>
          <w:szCs w:val="22"/>
        </w:rPr>
        <w:t xml:space="preserve">pretendenta </w:t>
      </w:r>
      <w:r w:rsidR="008C45CE" w:rsidRPr="008C45CE">
        <w:rPr>
          <w:rFonts w:asciiTheme="minorHAnsi" w:hAnsiTheme="minorHAnsi" w:cstheme="minorHAnsi"/>
          <w:sz w:val="22"/>
          <w:szCs w:val="22"/>
        </w:rPr>
        <w:t>SIA “</w:t>
      </w:r>
      <w:proofErr w:type="spellStart"/>
      <w:r w:rsidR="008C45CE" w:rsidRPr="008C45CE">
        <w:rPr>
          <w:rFonts w:asciiTheme="minorHAnsi" w:hAnsiTheme="minorHAnsi" w:cstheme="minorHAnsi"/>
          <w:sz w:val="22"/>
          <w:szCs w:val="22"/>
        </w:rPr>
        <w:t>Schindler</w:t>
      </w:r>
      <w:proofErr w:type="spellEnd"/>
      <w:r w:rsidR="008C45CE" w:rsidRPr="008C45CE">
        <w:rPr>
          <w:rFonts w:asciiTheme="minorHAnsi" w:hAnsiTheme="minorHAnsi" w:cstheme="minorHAnsi"/>
          <w:sz w:val="22"/>
          <w:szCs w:val="22"/>
        </w:rPr>
        <w:t xml:space="preserve"> lifts” 2025.gada 8.maijā papildus sniegto informāciju, ka </w:t>
      </w:r>
      <w:r w:rsidR="003E7552">
        <w:rPr>
          <w:rFonts w:asciiTheme="minorHAnsi" w:hAnsiTheme="minorHAnsi" w:cstheme="minorHAnsi"/>
          <w:sz w:val="22"/>
          <w:szCs w:val="22"/>
        </w:rPr>
        <w:t xml:space="preserve">uzstādītajam 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liftam ēkā Vienības prospektā 19/21, Jūrmalā, ar rūpnīcas Nr.RIX00000265, </w:t>
      </w:r>
      <w:proofErr w:type="spellStart"/>
      <w:r w:rsidR="008C45CE" w:rsidRPr="008C45CE">
        <w:rPr>
          <w:rFonts w:asciiTheme="minorHAnsi" w:hAnsiTheme="minorHAnsi" w:cstheme="minorHAnsi"/>
          <w:sz w:val="22"/>
          <w:szCs w:val="22"/>
        </w:rPr>
        <w:t>Schindler</w:t>
      </w:r>
      <w:proofErr w:type="spellEnd"/>
      <w:r w:rsidR="008C45CE" w:rsidRPr="008C45CE">
        <w:rPr>
          <w:rFonts w:asciiTheme="minorHAnsi" w:hAnsiTheme="minorHAnsi" w:cstheme="minorHAnsi"/>
          <w:sz w:val="22"/>
          <w:szCs w:val="22"/>
        </w:rPr>
        <w:t xml:space="preserve"> S5000</w:t>
      </w:r>
      <w:r w:rsidR="003E7552">
        <w:rPr>
          <w:rFonts w:asciiTheme="minorHAnsi" w:hAnsiTheme="minorHAnsi" w:cstheme="minorHAnsi"/>
          <w:sz w:val="22"/>
          <w:szCs w:val="22"/>
        </w:rPr>
        <w:t>,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 garantija ir spēkā līdz 2025.gada 11.maijam (</w:t>
      </w:r>
      <w:r w:rsidR="00B5511E">
        <w:rPr>
          <w:rFonts w:asciiTheme="minorHAnsi" w:hAnsiTheme="minorHAnsi" w:cstheme="minorHAnsi"/>
          <w:sz w:val="22"/>
          <w:szCs w:val="22"/>
        </w:rPr>
        <w:t>l</w:t>
      </w:r>
      <w:r w:rsidR="008C45CE" w:rsidRPr="008C45CE">
        <w:rPr>
          <w:rFonts w:asciiTheme="minorHAnsi" w:hAnsiTheme="minorHAnsi" w:cstheme="minorHAnsi"/>
          <w:sz w:val="22"/>
          <w:szCs w:val="22"/>
        </w:rPr>
        <w:t>īguma Nr.SIAJS190/2022, Pielikuma Nr.3 Pieņemšanas</w:t>
      </w:r>
      <w:r w:rsidR="00B5511E">
        <w:rPr>
          <w:rFonts w:asciiTheme="minorHAnsi" w:hAnsiTheme="minorHAnsi" w:cstheme="minorHAnsi"/>
          <w:sz w:val="22"/>
          <w:szCs w:val="22"/>
        </w:rPr>
        <w:t>-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Nodošanas akts, kas parakstīts </w:t>
      </w:r>
      <w:r w:rsidR="00B5511E">
        <w:rPr>
          <w:rFonts w:asciiTheme="minorHAnsi" w:hAnsiTheme="minorHAnsi" w:cstheme="minorHAnsi"/>
          <w:sz w:val="22"/>
          <w:szCs w:val="22"/>
        </w:rPr>
        <w:t>2023.gada 12.maijā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), un tirgus izpētes cenas apjomā (mēneša cena par iekārtu ar rūpnīcas Nr.RIX00000265) ir iekļauta pagarinātā garantija uz </w:t>
      </w:r>
      <w:r w:rsidR="00B5511E">
        <w:rPr>
          <w:rFonts w:asciiTheme="minorHAnsi" w:hAnsiTheme="minorHAnsi" w:cstheme="minorHAnsi"/>
          <w:sz w:val="22"/>
          <w:szCs w:val="22"/>
        </w:rPr>
        <w:t>vienu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 gadu (līdz</w:t>
      </w:r>
      <w:r w:rsidR="00B5511E">
        <w:rPr>
          <w:rFonts w:asciiTheme="minorHAnsi" w:hAnsiTheme="minorHAnsi" w:cstheme="minorHAnsi"/>
          <w:sz w:val="22"/>
          <w:szCs w:val="22"/>
        </w:rPr>
        <w:t xml:space="preserve"> 2026.gada 12.maijam</w:t>
      </w:r>
      <w:r w:rsidR="008C45CE" w:rsidRPr="008C45CE">
        <w:rPr>
          <w:rFonts w:asciiTheme="minorHAnsi" w:hAnsiTheme="minorHAnsi" w:cstheme="minorHAnsi"/>
          <w:sz w:val="22"/>
          <w:szCs w:val="22"/>
        </w:rPr>
        <w:t xml:space="preserve">), kas sevī ietver iekārtas saistošo materiāla garantiju. </w:t>
      </w:r>
      <w:r w:rsidR="008C45CE">
        <w:rPr>
          <w:rFonts w:asciiTheme="minorHAnsi" w:hAnsiTheme="minorHAnsi" w:cstheme="minorHAnsi"/>
          <w:sz w:val="22"/>
          <w:szCs w:val="22"/>
        </w:rPr>
        <w:t>Šādu garantiju nevar nodrošināt citi pretendenti.</w:t>
      </w:r>
    </w:p>
    <w:p w14:paraId="622B9597" w14:textId="7313C8AB" w:rsidR="00073028" w:rsidRPr="007D2CFA" w:rsidRDefault="00F94F21" w:rsidP="007762D2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7D2CF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7D2CFA">
        <w:rPr>
          <w:rFonts w:asciiTheme="minorHAnsi" w:hAnsiTheme="minorHAnsi" w:cstheme="minorHAnsi"/>
          <w:bCs/>
          <w:sz w:val="22"/>
          <w:szCs w:val="22"/>
        </w:rPr>
        <w:t>iedāvājums ar viszemāko cenu, kas pilnībā atbilst pasūtītāja minimālajām prasībām</w:t>
      </w:r>
      <w:r w:rsidR="0023482B" w:rsidRPr="007D2CF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bookmarkStart w:id="1" w:name="_Hlk197941234"/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SIA </w:t>
      </w:r>
      <w:r w:rsidR="00956AF3" w:rsidRPr="00313315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="00313315" w:rsidRPr="00313315">
        <w:rPr>
          <w:rFonts w:asciiTheme="minorHAnsi" w:hAnsiTheme="minorHAnsi" w:cstheme="minorHAnsi"/>
          <w:b/>
          <w:sz w:val="22"/>
          <w:szCs w:val="22"/>
        </w:rPr>
        <w:t>Schindler</w:t>
      </w:r>
      <w:proofErr w:type="spellEnd"/>
      <w:r w:rsidR="00313315" w:rsidRPr="00313315">
        <w:rPr>
          <w:rFonts w:asciiTheme="minorHAnsi" w:hAnsiTheme="minorHAnsi" w:cstheme="minorHAnsi"/>
          <w:b/>
          <w:sz w:val="22"/>
          <w:szCs w:val="22"/>
        </w:rPr>
        <w:t xml:space="preserve"> lifts</w:t>
      </w:r>
      <w:r w:rsidR="00956AF3" w:rsidRPr="00313315">
        <w:rPr>
          <w:rFonts w:asciiTheme="minorHAnsi" w:hAnsiTheme="minorHAnsi" w:cstheme="minorHAnsi"/>
          <w:b/>
          <w:sz w:val="22"/>
          <w:szCs w:val="22"/>
        </w:rPr>
        <w:t>”</w:t>
      </w:r>
      <w:bookmarkEnd w:id="1"/>
      <w:r w:rsidR="00956AF3" w:rsidRPr="00313315">
        <w:rPr>
          <w:rFonts w:asciiTheme="minorHAnsi" w:hAnsiTheme="minorHAnsi" w:cstheme="minorHAnsi"/>
          <w:b/>
          <w:sz w:val="22"/>
          <w:szCs w:val="22"/>
        </w:rPr>
        <w:t>,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reģ</w:t>
      </w:r>
      <w:r w:rsidR="00E406EF" w:rsidRPr="007D2CFA">
        <w:rPr>
          <w:rFonts w:asciiTheme="minorHAnsi" w:hAnsiTheme="minorHAnsi" w:cstheme="minorHAnsi"/>
          <w:b/>
          <w:sz w:val="22"/>
          <w:szCs w:val="22"/>
        </w:rPr>
        <w:t>istrācijas</w:t>
      </w:r>
      <w:r w:rsidR="00956AF3" w:rsidRPr="007D2CFA">
        <w:rPr>
          <w:rFonts w:asciiTheme="minorHAnsi" w:hAnsiTheme="minorHAnsi" w:cstheme="minorHAnsi"/>
          <w:b/>
          <w:sz w:val="22"/>
          <w:szCs w:val="22"/>
        </w:rPr>
        <w:t xml:space="preserve"> Nr.</w:t>
      </w:r>
      <w:r w:rsidR="00313315" w:rsidRPr="00313315">
        <w:rPr>
          <w:rFonts w:asciiTheme="minorHAnsi" w:hAnsiTheme="minorHAnsi" w:cstheme="minorHAnsi"/>
          <w:b/>
          <w:sz w:val="22"/>
          <w:szCs w:val="22"/>
        </w:rPr>
        <w:t>50003109841</w:t>
      </w:r>
      <w:r w:rsidR="00E2406D" w:rsidRPr="00DA0F3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2406D" w:rsidRPr="007D2C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3AB5" w:rsidRPr="007D2CF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7762D2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3315" w:rsidRPr="00313315">
        <w:rPr>
          <w:rFonts w:asciiTheme="minorHAnsi" w:hAnsiTheme="minorHAnsi" w:cstheme="minorHAnsi"/>
          <w:b/>
          <w:sz w:val="22"/>
          <w:szCs w:val="22"/>
        </w:rPr>
        <w:t>EUR 6696.00 (seši tūkstoši seši simti deviņdesmit seši eiro un 00 centu)</w:t>
      </w:r>
      <w:r w:rsidR="003133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2B0B76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2B0B76">
        <w:rPr>
          <w:rFonts w:asciiTheme="minorHAnsi" w:hAnsiTheme="minorHAnsi" w:cstheme="minorHAnsi"/>
          <w:b/>
          <w:sz w:val="22"/>
          <w:szCs w:val="22"/>
        </w:rPr>
        <w:t>.</w:t>
      </w:r>
      <w:r w:rsidR="008C45C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A97E17" w14:textId="5279A2AC" w:rsidR="00582EAC" w:rsidRPr="007D2CFA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313315" w:rsidRPr="00B5511E">
        <w:rPr>
          <w:rFonts w:asciiTheme="minorHAnsi" w:hAnsiTheme="minorHAnsi" w:cstheme="minorHAnsi"/>
          <w:bCs/>
          <w:sz w:val="22"/>
          <w:szCs w:val="22"/>
        </w:rPr>
        <w:t>12</w:t>
      </w:r>
      <w:r w:rsidR="00D03A5C" w:rsidRPr="00B5511E">
        <w:rPr>
          <w:rFonts w:asciiTheme="minorHAnsi" w:hAnsiTheme="minorHAnsi" w:cstheme="minorHAnsi"/>
          <w:bCs/>
          <w:sz w:val="22"/>
          <w:szCs w:val="22"/>
        </w:rPr>
        <w:t>.</w:t>
      </w:r>
      <w:r w:rsidR="00313315" w:rsidRPr="00B5511E">
        <w:rPr>
          <w:rFonts w:asciiTheme="minorHAnsi" w:hAnsiTheme="minorHAnsi" w:cstheme="minorHAnsi"/>
          <w:bCs/>
          <w:sz w:val="22"/>
          <w:szCs w:val="22"/>
        </w:rPr>
        <w:t>maijā</w:t>
      </w:r>
      <w:r w:rsidR="00C52DE3" w:rsidRPr="00B5511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D63FBA" w14:textId="77777777" w:rsidR="007762D2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E0C2B9" w14:textId="77777777" w:rsidR="007762D2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9DC808" w14:textId="15F1BF1D" w:rsidR="007762D2" w:rsidRPr="00C1254F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762D2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25C08"/>
    <w:rsid w:val="0003656E"/>
    <w:rsid w:val="00050218"/>
    <w:rsid w:val="00051AE5"/>
    <w:rsid w:val="0005405A"/>
    <w:rsid w:val="00054FFB"/>
    <w:rsid w:val="000551F4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1740E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1C77"/>
    <w:rsid w:val="002036A4"/>
    <w:rsid w:val="00207822"/>
    <w:rsid w:val="00210273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E72D8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3315"/>
    <w:rsid w:val="00314336"/>
    <w:rsid w:val="003154A2"/>
    <w:rsid w:val="00321894"/>
    <w:rsid w:val="00331E7A"/>
    <w:rsid w:val="00336781"/>
    <w:rsid w:val="00347D08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552"/>
    <w:rsid w:val="003E7A91"/>
    <w:rsid w:val="003F2509"/>
    <w:rsid w:val="003F4D50"/>
    <w:rsid w:val="004055DC"/>
    <w:rsid w:val="00414887"/>
    <w:rsid w:val="00417E85"/>
    <w:rsid w:val="00420CD6"/>
    <w:rsid w:val="00420DE5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70D"/>
    <w:rsid w:val="004B48DF"/>
    <w:rsid w:val="004C35A3"/>
    <w:rsid w:val="004D1F43"/>
    <w:rsid w:val="004E043D"/>
    <w:rsid w:val="004F2BDB"/>
    <w:rsid w:val="004F51AA"/>
    <w:rsid w:val="004F6906"/>
    <w:rsid w:val="005010BF"/>
    <w:rsid w:val="00502BA4"/>
    <w:rsid w:val="00507B77"/>
    <w:rsid w:val="0051153B"/>
    <w:rsid w:val="0051459E"/>
    <w:rsid w:val="00523801"/>
    <w:rsid w:val="00535C1E"/>
    <w:rsid w:val="00536936"/>
    <w:rsid w:val="00540168"/>
    <w:rsid w:val="00540624"/>
    <w:rsid w:val="00545BE1"/>
    <w:rsid w:val="00550682"/>
    <w:rsid w:val="0055185E"/>
    <w:rsid w:val="00553E61"/>
    <w:rsid w:val="00557B63"/>
    <w:rsid w:val="00573A70"/>
    <w:rsid w:val="00574BFD"/>
    <w:rsid w:val="00576A3B"/>
    <w:rsid w:val="00577338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209C"/>
    <w:rsid w:val="00692ADB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5916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D0356"/>
    <w:rsid w:val="007D2CFA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29FD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45CE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D3DD0"/>
    <w:rsid w:val="00AE046D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4172"/>
    <w:rsid w:val="00B5511E"/>
    <w:rsid w:val="00B65EBA"/>
    <w:rsid w:val="00B66E82"/>
    <w:rsid w:val="00B708C5"/>
    <w:rsid w:val="00B77597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52DE3"/>
    <w:rsid w:val="00C60B23"/>
    <w:rsid w:val="00C621EA"/>
    <w:rsid w:val="00C66B7D"/>
    <w:rsid w:val="00C70A30"/>
    <w:rsid w:val="00C76075"/>
    <w:rsid w:val="00C77E1F"/>
    <w:rsid w:val="00C83847"/>
    <w:rsid w:val="00C847F6"/>
    <w:rsid w:val="00C878FF"/>
    <w:rsid w:val="00C91807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D00DD2"/>
    <w:rsid w:val="00D02400"/>
    <w:rsid w:val="00D03A5C"/>
    <w:rsid w:val="00D05683"/>
    <w:rsid w:val="00D13D7A"/>
    <w:rsid w:val="00D16DA8"/>
    <w:rsid w:val="00D21431"/>
    <w:rsid w:val="00D226A8"/>
    <w:rsid w:val="00D2473A"/>
    <w:rsid w:val="00D26902"/>
    <w:rsid w:val="00D31948"/>
    <w:rsid w:val="00D35E17"/>
    <w:rsid w:val="00D430A0"/>
    <w:rsid w:val="00D55EB3"/>
    <w:rsid w:val="00D5714A"/>
    <w:rsid w:val="00D6358C"/>
    <w:rsid w:val="00D63F80"/>
    <w:rsid w:val="00D7765E"/>
    <w:rsid w:val="00D904F8"/>
    <w:rsid w:val="00D94238"/>
    <w:rsid w:val="00DA0F35"/>
    <w:rsid w:val="00DA1F97"/>
    <w:rsid w:val="00DA3574"/>
    <w:rsid w:val="00DA5060"/>
    <w:rsid w:val="00DA7F41"/>
    <w:rsid w:val="00DB5AF4"/>
    <w:rsid w:val="00DC2B0F"/>
    <w:rsid w:val="00DC2F89"/>
    <w:rsid w:val="00DC42F8"/>
    <w:rsid w:val="00DC4DE3"/>
    <w:rsid w:val="00DD75AE"/>
    <w:rsid w:val="00DE6B89"/>
    <w:rsid w:val="00DF7BBD"/>
    <w:rsid w:val="00E00189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A06F8"/>
    <w:rsid w:val="00EA15A9"/>
    <w:rsid w:val="00EA3D44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D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57</cp:revision>
  <cp:lastPrinted>2025-05-12T08:57:00Z</cp:lastPrinted>
  <dcterms:created xsi:type="dcterms:W3CDTF">2023-08-07T11:24:00Z</dcterms:created>
  <dcterms:modified xsi:type="dcterms:W3CDTF">2025-05-12T12:18:00Z</dcterms:modified>
</cp:coreProperties>
</file>