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0125" w14:textId="00C8E13F" w:rsidR="00AE331B" w:rsidRPr="00196908" w:rsidRDefault="00AE331B" w:rsidP="00196908">
      <w:pPr>
        <w:suppressAutoHyphens/>
        <w:spacing w:after="0" w:line="240" w:lineRule="auto"/>
        <w:jc w:val="center"/>
        <w:rPr>
          <w:rFonts w:cstheme="minorHAnsi"/>
          <w:b/>
          <w:bCs/>
          <w:lang w:val="lv-LV"/>
        </w:rPr>
      </w:pPr>
      <w:r w:rsidRPr="00196908">
        <w:rPr>
          <w:rFonts w:cstheme="minorHAnsi"/>
          <w:b/>
          <w:bCs/>
          <w:lang w:val="lv-LV"/>
        </w:rPr>
        <w:t>TEHNISKĀ SPECIFIKĀCIJA-TEHNISKAIS-FINANŠU PIEDĀVĀJUMS</w:t>
      </w:r>
    </w:p>
    <w:p w14:paraId="2BCBBDEC" w14:textId="77777777" w:rsidR="003803B6" w:rsidRPr="00196908" w:rsidRDefault="003803B6" w:rsidP="00196908">
      <w:pPr>
        <w:suppressAutoHyphens/>
        <w:spacing w:after="0" w:line="240" w:lineRule="auto"/>
        <w:jc w:val="center"/>
        <w:rPr>
          <w:rFonts w:cstheme="minorHAnsi"/>
          <w:b/>
          <w:bCs/>
          <w:lang w:val="lv-LV"/>
        </w:rPr>
      </w:pPr>
    </w:p>
    <w:p w14:paraId="4687F4D6" w14:textId="3575D740" w:rsidR="001A1707" w:rsidRPr="00196908" w:rsidRDefault="00CD5D04" w:rsidP="00196908">
      <w:pPr>
        <w:spacing w:after="0" w:line="240" w:lineRule="auto"/>
        <w:jc w:val="center"/>
        <w:rPr>
          <w:rFonts w:eastAsia="Times New Roman" w:cstheme="minorHAnsi"/>
          <w:b/>
          <w:lang w:val="lv-LV" w:eastAsia="lv-LV"/>
        </w:rPr>
      </w:pPr>
      <w:r w:rsidRPr="00196908">
        <w:rPr>
          <w:rFonts w:eastAsia="Times New Roman" w:cstheme="minorHAnsi"/>
          <w:b/>
          <w:lang w:val="lv-LV" w:eastAsia="lv-LV"/>
        </w:rPr>
        <w:t>“</w:t>
      </w:r>
      <w:proofErr w:type="spellStart"/>
      <w:r w:rsidR="001A1707" w:rsidRPr="00196908">
        <w:rPr>
          <w:rFonts w:eastAsia="Times New Roman" w:cstheme="minorHAnsi"/>
          <w:b/>
          <w:lang w:val="lv-LV" w:eastAsia="lv-LV"/>
        </w:rPr>
        <w:t>Energoaudita</w:t>
      </w:r>
      <w:proofErr w:type="spellEnd"/>
      <w:r w:rsidR="001A1707" w:rsidRPr="00196908">
        <w:rPr>
          <w:rFonts w:eastAsia="Times New Roman" w:cstheme="minorHAnsi"/>
          <w:b/>
          <w:lang w:val="lv-LV" w:eastAsia="lv-LV"/>
        </w:rPr>
        <w:t xml:space="preserve"> veikšana SIA “Jūrmalas slimnīca””</w:t>
      </w:r>
    </w:p>
    <w:p w14:paraId="23B49879" w14:textId="43CBC527" w:rsidR="00AE331B" w:rsidRPr="00196908" w:rsidRDefault="00AE331B" w:rsidP="00196908">
      <w:pPr>
        <w:suppressAutoHyphens/>
        <w:spacing w:after="0" w:line="240" w:lineRule="auto"/>
        <w:jc w:val="center"/>
        <w:rPr>
          <w:rFonts w:cstheme="minorHAnsi"/>
          <w:lang w:val="lv-LV"/>
        </w:rPr>
      </w:pP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p>
    <w:p w14:paraId="5DB83523" w14:textId="77777777" w:rsidR="00CD5D04" w:rsidRPr="00196908" w:rsidRDefault="00AE331B" w:rsidP="00196908">
      <w:pPr>
        <w:suppressAutoHyphens/>
        <w:spacing w:after="0" w:line="240" w:lineRule="auto"/>
        <w:rPr>
          <w:rFonts w:cstheme="minorHAnsi"/>
          <w:lang w:val="lv-LV"/>
        </w:rPr>
      </w:pPr>
      <w:r w:rsidRPr="00196908">
        <w:rPr>
          <w:rFonts w:cstheme="minorHAnsi"/>
          <w:lang w:val="lv-LV"/>
        </w:rPr>
        <w:t>_________________________________</w:t>
      </w:r>
      <w:r w:rsidR="00CD5D04" w:rsidRPr="00196908">
        <w:rPr>
          <w:rFonts w:cstheme="minorHAnsi"/>
          <w:lang w:val="lv-LV"/>
        </w:rPr>
        <w:t>_____________</w:t>
      </w:r>
      <w:r w:rsidRPr="00196908">
        <w:rPr>
          <w:rFonts w:cstheme="minorHAnsi"/>
          <w:lang w:val="lv-LV"/>
        </w:rPr>
        <w:t>______________</w:t>
      </w:r>
      <w:r w:rsidRPr="00196908">
        <w:rPr>
          <w:rFonts w:cstheme="minorHAnsi"/>
          <w:lang w:val="lv-LV"/>
        </w:rPr>
        <w:tab/>
      </w:r>
      <w:r w:rsidR="009777B5" w:rsidRPr="00196908">
        <w:rPr>
          <w:rFonts w:cstheme="minorHAnsi"/>
          <w:lang w:val="lv-LV"/>
        </w:rPr>
        <w:t xml:space="preserve"> </w:t>
      </w:r>
      <w:r w:rsidRPr="00196908">
        <w:rPr>
          <w:rFonts w:cstheme="minorHAnsi"/>
          <w:lang w:val="lv-LV"/>
        </w:rPr>
        <w:tab/>
      </w:r>
      <w:r w:rsidRPr="00196908">
        <w:rPr>
          <w:rFonts w:cstheme="minorHAnsi"/>
          <w:lang w:val="lv-LV"/>
        </w:rPr>
        <w:tab/>
      </w:r>
      <w:r w:rsidRPr="00196908">
        <w:rPr>
          <w:rFonts w:cstheme="minorHAnsi"/>
          <w:lang w:val="lv-LV"/>
        </w:rPr>
        <w:tab/>
      </w:r>
    </w:p>
    <w:p w14:paraId="624A2495" w14:textId="1D144A1C" w:rsidR="00AE331B" w:rsidRPr="00196908" w:rsidRDefault="00CD5D04" w:rsidP="00196908">
      <w:pPr>
        <w:suppressAutoHyphens/>
        <w:spacing w:after="0" w:line="240" w:lineRule="auto"/>
        <w:rPr>
          <w:rFonts w:cstheme="minorHAnsi"/>
          <w:lang w:val="lv-LV"/>
        </w:rPr>
      </w:pPr>
      <w:r w:rsidRPr="00196908">
        <w:rPr>
          <w:rFonts w:cstheme="minorHAnsi"/>
          <w:lang w:val="lv-LV"/>
        </w:rPr>
        <w:t xml:space="preserve">           </w:t>
      </w:r>
      <w:r w:rsidR="00AE331B" w:rsidRPr="00196908">
        <w:rPr>
          <w:rFonts w:cstheme="minorHAnsi"/>
          <w:lang w:val="lv-LV"/>
        </w:rPr>
        <w:t>(pretendenta nosaukums, reģ</w:t>
      </w:r>
      <w:r w:rsidRPr="00196908">
        <w:rPr>
          <w:rFonts w:cstheme="minorHAnsi"/>
          <w:lang w:val="lv-LV"/>
        </w:rPr>
        <w:t>istrācijas N</w:t>
      </w:r>
      <w:r w:rsidR="00AE331B" w:rsidRPr="00196908">
        <w:rPr>
          <w:rFonts w:cstheme="minorHAnsi"/>
          <w:lang w:val="lv-LV"/>
        </w:rPr>
        <w:t>r</w:t>
      </w:r>
      <w:r w:rsidRPr="00196908">
        <w:rPr>
          <w:rFonts w:cstheme="minorHAnsi"/>
          <w:lang w:val="lv-LV"/>
        </w:rPr>
        <w:t>., juridiskā adrese</w:t>
      </w:r>
      <w:r w:rsidR="00AE331B" w:rsidRPr="00196908">
        <w:rPr>
          <w:rFonts w:cstheme="minorHAnsi"/>
          <w:lang w:val="lv-LV"/>
        </w:rPr>
        <w:t>)</w:t>
      </w:r>
      <w:r w:rsidR="00AE331B" w:rsidRPr="00196908">
        <w:rPr>
          <w:rFonts w:cstheme="minorHAnsi"/>
          <w:lang w:val="lv-LV"/>
        </w:rPr>
        <w:tab/>
      </w:r>
      <w:r w:rsidR="00AE331B" w:rsidRPr="00196908">
        <w:rPr>
          <w:rFonts w:cstheme="minorHAnsi"/>
          <w:lang w:val="lv-LV"/>
        </w:rPr>
        <w:tab/>
      </w:r>
      <w:r w:rsidR="00AE331B" w:rsidRPr="00196908">
        <w:rPr>
          <w:rFonts w:cstheme="minorHAnsi"/>
          <w:lang w:val="lv-LV"/>
        </w:rPr>
        <w:tab/>
      </w:r>
    </w:p>
    <w:p w14:paraId="574F24D5" w14:textId="7EFBD914" w:rsidR="00AE331B" w:rsidRPr="00196908" w:rsidRDefault="00AE331B" w:rsidP="00196908">
      <w:pPr>
        <w:suppressAutoHyphens/>
        <w:spacing w:after="0" w:line="240" w:lineRule="auto"/>
        <w:jc w:val="center"/>
        <w:rPr>
          <w:rFonts w:cstheme="minorHAnsi"/>
          <w:lang w:val="lv-LV"/>
        </w:rPr>
      </w:pP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r w:rsidRPr="00196908">
        <w:rPr>
          <w:rFonts w:cstheme="minorHAnsi"/>
          <w:lang w:val="lv-LV"/>
        </w:rPr>
        <w:tab/>
      </w:r>
    </w:p>
    <w:p w14:paraId="48C97E97" w14:textId="77777777" w:rsidR="00441823" w:rsidRPr="00196908" w:rsidRDefault="00CA2510" w:rsidP="00196908">
      <w:pPr>
        <w:pStyle w:val="ListParagraph"/>
        <w:numPr>
          <w:ilvl w:val="0"/>
          <w:numId w:val="9"/>
        </w:numPr>
        <w:tabs>
          <w:tab w:val="left" w:pos="284"/>
        </w:tabs>
        <w:spacing w:after="0" w:line="240" w:lineRule="auto"/>
        <w:ind w:hanging="357"/>
        <w:jc w:val="both"/>
        <w:rPr>
          <w:rFonts w:cstheme="minorHAnsi"/>
          <w:lang w:val="lv-LV"/>
        </w:rPr>
      </w:pPr>
      <w:r w:rsidRPr="00196908">
        <w:rPr>
          <w:rFonts w:cstheme="minorHAnsi"/>
          <w:lang w:val="lv-LV"/>
        </w:rPr>
        <w:t>Iepirkuma priekšmets</w:t>
      </w:r>
      <w:r w:rsidR="00441823" w:rsidRPr="00196908">
        <w:rPr>
          <w:rFonts w:cstheme="minorHAnsi"/>
          <w:lang w:val="lv-LV"/>
        </w:rPr>
        <w:t>:</w:t>
      </w:r>
      <w:r w:rsidRPr="00196908">
        <w:rPr>
          <w:rFonts w:cstheme="minorHAnsi"/>
          <w:lang w:val="lv-LV"/>
        </w:rPr>
        <w:t xml:space="preserve"> SIA </w:t>
      </w:r>
      <w:r w:rsidR="008A3AA9" w:rsidRPr="00196908">
        <w:rPr>
          <w:rFonts w:cstheme="minorHAnsi"/>
          <w:lang w:val="lv-LV"/>
        </w:rPr>
        <w:t>“</w:t>
      </w:r>
      <w:r w:rsidRPr="00196908">
        <w:rPr>
          <w:rFonts w:cstheme="minorHAnsi"/>
          <w:lang w:val="lv-LV"/>
        </w:rPr>
        <w:t>Jūrmalas slimnīca”</w:t>
      </w:r>
      <w:r w:rsidR="00441823" w:rsidRPr="00196908">
        <w:rPr>
          <w:rFonts w:cstheme="minorHAnsi"/>
          <w:lang w:val="lv-LV"/>
        </w:rPr>
        <w:t xml:space="preserve"> </w:t>
      </w:r>
      <w:proofErr w:type="spellStart"/>
      <w:r w:rsidRPr="00196908">
        <w:rPr>
          <w:rFonts w:cstheme="minorHAnsi"/>
          <w:lang w:val="lv-LV"/>
        </w:rPr>
        <w:t>energoaudita</w:t>
      </w:r>
      <w:proofErr w:type="spellEnd"/>
      <w:r w:rsidRPr="00196908">
        <w:rPr>
          <w:rFonts w:cstheme="minorHAnsi"/>
          <w:lang w:val="lv-LV"/>
        </w:rPr>
        <w:t xml:space="preserve"> veikšana.</w:t>
      </w:r>
    </w:p>
    <w:p w14:paraId="6C88C18A" w14:textId="77777777" w:rsidR="00441823" w:rsidRPr="00196908" w:rsidRDefault="00CA2510" w:rsidP="00196908">
      <w:pPr>
        <w:pStyle w:val="ListParagraph"/>
        <w:numPr>
          <w:ilvl w:val="0"/>
          <w:numId w:val="9"/>
        </w:numPr>
        <w:tabs>
          <w:tab w:val="left" w:pos="284"/>
        </w:tabs>
        <w:spacing w:after="0" w:line="240" w:lineRule="auto"/>
        <w:ind w:hanging="357"/>
        <w:jc w:val="both"/>
        <w:rPr>
          <w:rFonts w:cstheme="minorHAnsi"/>
          <w:lang w:val="lv-LV"/>
        </w:rPr>
      </w:pPr>
      <w:r w:rsidRPr="00196908">
        <w:rPr>
          <w:rFonts w:cstheme="minorHAnsi"/>
          <w:lang w:val="lv-LV"/>
        </w:rPr>
        <w:t>Mērķis: iegūt informāciju par</w:t>
      </w:r>
      <w:r w:rsidR="00441823" w:rsidRPr="00196908">
        <w:rPr>
          <w:rFonts w:cstheme="minorHAnsi"/>
          <w:lang w:val="lv-LV"/>
        </w:rPr>
        <w:t xml:space="preserve"> SIA “Jūrmalas slimnīca” </w:t>
      </w:r>
      <w:r w:rsidRPr="00196908">
        <w:rPr>
          <w:rFonts w:cstheme="minorHAnsi"/>
          <w:lang w:val="lv-LV"/>
        </w:rPr>
        <w:t xml:space="preserve">enerģijas patēriņa struktūrām, kurām nosaka skaitliskā izteiksmē rentablas enerģijas ietaupījuma iespējas, un kuras rezultātus apkopo uzņēmuma </w:t>
      </w:r>
      <w:proofErr w:type="spellStart"/>
      <w:r w:rsidRPr="00196908">
        <w:rPr>
          <w:rFonts w:cstheme="minorHAnsi"/>
          <w:lang w:val="lv-LV"/>
        </w:rPr>
        <w:t>energoauditora</w:t>
      </w:r>
      <w:proofErr w:type="spellEnd"/>
      <w:r w:rsidRPr="00196908">
        <w:rPr>
          <w:rFonts w:cstheme="minorHAnsi"/>
          <w:lang w:val="lv-LV"/>
        </w:rPr>
        <w:t xml:space="preserve"> sagatavotajā un izsniegtajā pārskatā.</w:t>
      </w:r>
    </w:p>
    <w:p w14:paraId="7026D029" w14:textId="140243B0" w:rsidR="009E414B" w:rsidRPr="00196908" w:rsidRDefault="009E414B" w:rsidP="00196908">
      <w:pPr>
        <w:pStyle w:val="ListParagraph"/>
        <w:numPr>
          <w:ilvl w:val="0"/>
          <w:numId w:val="9"/>
        </w:numPr>
        <w:spacing w:after="0" w:line="240" w:lineRule="auto"/>
        <w:jc w:val="both"/>
        <w:rPr>
          <w:rFonts w:cstheme="minorHAnsi"/>
          <w:lang w:val="lv-LV"/>
        </w:rPr>
      </w:pPr>
      <w:r w:rsidRPr="00196908">
        <w:rPr>
          <w:rFonts w:cstheme="minorHAnsi"/>
          <w:lang w:val="lv-LV"/>
        </w:rPr>
        <w:t>Pretendents iesniedzot savu piedāvājumu ņem vērā visas pasūtītāja norādītās minimālās tehniskās specifikācijas prasības un piedāvājumu iesniedz par visu tehniskajā specifikācijā prasīto kopumu.</w:t>
      </w:r>
    </w:p>
    <w:p w14:paraId="69009D26" w14:textId="1ACA5A6C" w:rsidR="00441823" w:rsidRPr="00196908" w:rsidRDefault="003470F2" w:rsidP="00196908">
      <w:pPr>
        <w:pStyle w:val="ListParagraph"/>
        <w:numPr>
          <w:ilvl w:val="0"/>
          <w:numId w:val="9"/>
        </w:numPr>
        <w:tabs>
          <w:tab w:val="left" w:pos="284"/>
        </w:tabs>
        <w:spacing w:after="0" w:line="240" w:lineRule="auto"/>
        <w:ind w:hanging="357"/>
        <w:jc w:val="both"/>
        <w:rPr>
          <w:rFonts w:cstheme="minorHAnsi"/>
          <w:lang w:val="lv-LV"/>
        </w:rPr>
      </w:pPr>
      <w:r w:rsidRPr="00196908">
        <w:rPr>
          <w:rFonts w:cstheme="minorHAnsi"/>
          <w:lang w:val="lv-LV"/>
        </w:rPr>
        <w:t>Piedāvājumu iesniegšanas termiņš</w:t>
      </w:r>
      <w:r w:rsidR="00441823" w:rsidRPr="00196908">
        <w:rPr>
          <w:rFonts w:cstheme="minorHAnsi"/>
          <w:lang w:val="lv-LV"/>
        </w:rPr>
        <w:t xml:space="preserve">: </w:t>
      </w:r>
      <w:r w:rsidRPr="00196908">
        <w:rPr>
          <w:rFonts w:cstheme="minorHAnsi"/>
          <w:b/>
          <w:bCs/>
          <w:lang w:val="lv-LV"/>
        </w:rPr>
        <w:t>202</w:t>
      </w:r>
      <w:r w:rsidR="00D54025" w:rsidRPr="00196908">
        <w:rPr>
          <w:rFonts w:cstheme="minorHAnsi"/>
          <w:b/>
          <w:bCs/>
          <w:lang w:val="lv-LV"/>
        </w:rPr>
        <w:t>6</w:t>
      </w:r>
      <w:r w:rsidRPr="00196908">
        <w:rPr>
          <w:rFonts w:cstheme="minorHAnsi"/>
          <w:b/>
          <w:bCs/>
          <w:lang w:val="lv-LV"/>
        </w:rPr>
        <w:t>.</w:t>
      </w:r>
      <w:r w:rsidR="00D54025" w:rsidRPr="00196908">
        <w:rPr>
          <w:rFonts w:cstheme="minorHAnsi"/>
          <w:b/>
          <w:bCs/>
          <w:lang w:val="lv-LV"/>
        </w:rPr>
        <w:t xml:space="preserve"> </w:t>
      </w:r>
      <w:r w:rsidRPr="00196908">
        <w:rPr>
          <w:rFonts w:cstheme="minorHAnsi"/>
          <w:b/>
          <w:bCs/>
          <w:lang w:val="lv-LV"/>
        </w:rPr>
        <w:t xml:space="preserve">gada </w:t>
      </w:r>
      <w:r w:rsidR="00196908" w:rsidRPr="00196908">
        <w:rPr>
          <w:rFonts w:cstheme="minorHAnsi"/>
          <w:b/>
          <w:bCs/>
          <w:lang w:val="lv-LV"/>
        </w:rPr>
        <w:t>6</w:t>
      </w:r>
      <w:r w:rsidRPr="00196908">
        <w:rPr>
          <w:rFonts w:cstheme="minorHAnsi"/>
          <w:b/>
          <w:bCs/>
          <w:lang w:val="lv-LV"/>
        </w:rPr>
        <w:t>.</w:t>
      </w:r>
      <w:r w:rsidR="00D54025" w:rsidRPr="00196908">
        <w:rPr>
          <w:rFonts w:cstheme="minorHAnsi"/>
          <w:b/>
          <w:bCs/>
          <w:lang w:val="lv-LV"/>
        </w:rPr>
        <w:t xml:space="preserve"> </w:t>
      </w:r>
      <w:r w:rsidR="00B12166" w:rsidRPr="00196908">
        <w:rPr>
          <w:rFonts w:cstheme="minorHAnsi"/>
          <w:b/>
          <w:bCs/>
          <w:lang w:val="lv-LV"/>
        </w:rPr>
        <w:t>februārim</w:t>
      </w:r>
      <w:r w:rsidR="00441823" w:rsidRPr="00196908">
        <w:rPr>
          <w:rFonts w:cstheme="minorHAnsi"/>
          <w:b/>
          <w:bCs/>
          <w:lang w:val="lv-LV"/>
        </w:rPr>
        <w:t>,</w:t>
      </w:r>
      <w:r w:rsidRPr="00196908">
        <w:rPr>
          <w:rFonts w:cstheme="minorHAnsi"/>
          <w:b/>
          <w:bCs/>
          <w:lang w:val="lv-LV"/>
        </w:rPr>
        <w:t xml:space="preserve"> plkst.</w:t>
      </w:r>
      <w:r w:rsidR="00D54025" w:rsidRPr="00196908">
        <w:rPr>
          <w:rFonts w:cstheme="minorHAnsi"/>
          <w:b/>
          <w:bCs/>
          <w:lang w:val="lv-LV"/>
        </w:rPr>
        <w:t xml:space="preserve"> </w:t>
      </w:r>
      <w:r w:rsidRPr="00196908">
        <w:rPr>
          <w:rFonts w:cstheme="minorHAnsi"/>
          <w:b/>
          <w:bCs/>
          <w:lang w:val="lv-LV"/>
        </w:rPr>
        <w:t>1</w:t>
      </w:r>
      <w:r w:rsidR="00441823" w:rsidRPr="00196908">
        <w:rPr>
          <w:rFonts w:cstheme="minorHAnsi"/>
          <w:b/>
          <w:bCs/>
          <w:lang w:val="lv-LV"/>
        </w:rPr>
        <w:t>3</w:t>
      </w:r>
      <w:r w:rsidRPr="00196908">
        <w:rPr>
          <w:rFonts w:cstheme="minorHAnsi"/>
          <w:b/>
          <w:bCs/>
          <w:lang w:val="lv-LV"/>
        </w:rPr>
        <w:t>.00</w:t>
      </w:r>
      <w:r w:rsidR="00441823" w:rsidRPr="00196908">
        <w:rPr>
          <w:rFonts w:cstheme="minorHAnsi"/>
          <w:b/>
          <w:bCs/>
          <w:lang w:val="lv-LV"/>
        </w:rPr>
        <w:t>.</w:t>
      </w:r>
    </w:p>
    <w:p w14:paraId="19C253DE" w14:textId="2BF4EE39" w:rsidR="00B12166" w:rsidRPr="00196908" w:rsidRDefault="00B12166" w:rsidP="00196908">
      <w:pPr>
        <w:pStyle w:val="ListParagraph"/>
        <w:numPr>
          <w:ilvl w:val="0"/>
          <w:numId w:val="9"/>
        </w:numPr>
        <w:spacing w:after="0" w:line="240" w:lineRule="auto"/>
        <w:jc w:val="both"/>
        <w:rPr>
          <w:rFonts w:cstheme="minorHAnsi"/>
          <w:b/>
          <w:bCs/>
          <w:lang w:val="lv-LV"/>
        </w:rPr>
      </w:pPr>
      <w:bookmarkStart w:id="0" w:name="_Hlk198290177"/>
      <w:r w:rsidRPr="00196908">
        <w:rPr>
          <w:rFonts w:cstheme="minorHAnsi"/>
          <w:b/>
          <w:bCs/>
          <w:lang w:val="lv-LV"/>
        </w:rPr>
        <w:t>Piedāvājuma vērtēšanas kritēriji: iepirkuma līguma slēgšanas tiesību piešķiršanā priekšroka tiks dota Pretendentam, kura piedāvājums atbilst izvirzītajām minimālajām prasībām un objektīvi (ekonomiski pamatoti) ir saimnieciski visizdevīgākais, ņemot vērā: Pasūtītāja budžeta pieejamību, piedāvāto līgumcenu EUR bez PVN, paredzamās izmaksas un papildus ieguvumus, ilgtspējību.</w:t>
      </w:r>
    </w:p>
    <w:bookmarkEnd w:id="0"/>
    <w:p w14:paraId="78D12F18" w14:textId="08CDBF09" w:rsidR="00441823" w:rsidRPr="00196908" w:rsidRDefault="009E414B" w:rsidP="00196908">
      <w:pPr>
        <w:pStyle w:val="ListParagraph"/>
        <w:numPr>
          <w:ilvl w:val="0"/>
          <w:numId w:val="9"/>
        </w:numPr>
        <w:tabs>
          <w:tab w:val="left" w:pos="284"/>
        </w:tabs>
        <w:spacing w:after="0" w:line="240" w:lineRule="auto"/>
        <w:ind w:hanging="357"/>
        <w:jc w:val="both"/>
        <w:rPr>
          <w:rFonts w:cstheme="minorHAnsi"/>
          <w:lang w:val="lv-LV"/>
        </w:rPr>
      </w:pPr>
      <w:r w:rsidRPr="00196908">
        <w:rPr>
          <w:rFonts w:cstheme="minorHAnsi"/>
          <w:lang w:val="lv-LV"/>
        </w:rPr>
        <w:t>Kontaktpersona p</w:t>
      </w:r>
      <w:r w:rsidR="00441823" w:rsidRPr="00196908">
        <w:rPr>
          <w:rFonts w:cstheme="minorHAnsi"/>
          <w:lang w:val="lv-LV"/>
        </w:rPr>
        <w:t>a</w:t>
      </w:r>
      <w:r w:rsidR="00EB0C92" w:rsidRPr="00196908">
        <w:rPr>
          <w:rFonts w:cstheme="minorHAnsi"/>
          <w:lang w:val="lv-LV"/>
        </w:rPr>
        <w:t>r</w:t>
      </w:r>
      <w:r w:rsidR="003470F2" w:rsidRPr="00196908">
        <w:rPr>
          <w:rFonts w:cstheme="minorHAnsi"/>
          <w:lang w:val="lv-LV"/>
        </w:rPr>
        <w:t xml:space="preserve"> tehnisk</w:t>
      </w:r>
      <w:r w:rsidRPr="00196908">
        <w:rPr>
          <w:rFonts w:cstheme="minorHAnsi"/>
          <w:lang w:val="lv-LV"/>
        </w:rPr>
        <w:t>o</w:t>
      </w:r>
      <w:r w:rsidR="003470F2" w:rsidRPr="00196908">
        <w:rPr>
          <w:rFonts w:cstheme="minorHAnsi"/>
          <w:lang w:val="lv-LV"/>
        </w:rPr>
        <w:t xml:space="preserve"> specifikācij</w:t>
      </w:r>
      <w:r w:rsidR="00B91F6E" w:rsidRPr="00196908">
        <w:rPr>
          <w:rFonts w:cstheme="minorHAnsi"/>
          <w:lang w:val="lv-LV"/>
        </w:rPr>
        <w:t>u:</w:t>
      </w:r>
      <w:r w:rsidR="00E32A43" w:rsidRPr="00196908">
        <w:rPr>
          <w:rFonts w:cstheme="minorHAnsi"/>
          <w:lang w:val="lv-LV"/>
        </w:rPr>
        <w:t xml:space="preserve"> Saimnieciski inženiertehniskās nodaļas vadītāja</w:t>
      </w:r>
      <w:r w:rsidR="00EB0C92" w:rsidRPr="00196908">
        <w:rPr>
          <w:rFonts w:cstheme="minorHAnsi"/>
          <w:lang w:val="lv-LV"/>
        </w:rPr>
        <w:t xml:space="preserve"> I</w:t>
      </w:r>
      <w:r w:rsidR="00B91F6E" w:rsidRPr="00196908">
        <w:rPr>
          <w:rFonts w:cstheme="minorHAnsi"/>
          <w:lang w:val="lv-LV"/>
        </w:rPr>
        <w:t xml:space="preserve">eva </w:t>
      </w:r>
      <w:r w:rsidR="00EB0C92" w:rsidRPr="00196908">
        <w:rPr>
          <w:rFonts w:cstheme="minorHAnsi"/>
          <w:lang w:val="lv-LV"/>
        </w:rPr>
        <w:t>Dzirne</w:t>
      </w:r>
      <w:r w:rsidR="00E32A43" w:rsidRPr="00196908">
        <w:rPr>
          <w:rFonts w:cstheme="minorHAnsi"/>
          <w:lang w:val="lv-LV"/>
        </w:rPr>
        <w:t xml:space="preserve">, </w:t>
      </w:r>
      <w:r w:rsidR="00EB0C92" w:rsidRPr="00196908">
        <w:rPr>
          <w:rFonts w:cstheme="minorHAnsi"/>
          <w:lang w:val="lv-LV"/>
        </w:rPr>
        <w:t>t</w:t>
      </w:r>
      <w:r w:rsidR="00E32A43" w:rsidRPr="00196908">
        <w:rPr>
          <w:rFonts w:cstheme="minorHAnsi"/>
          <w:lang w:val="lv-LV"/>
        </w:rPr>
        <w:t>ālr</w:t>
      </w:r>
      <w:r w:rsidR="00EB0C92" w:rsidRPr="00196908">
        <w:rPr>
          <w:rFonts w:cstheme="minorHAnsi"/>
          <w:lang w:val="lv-LV"/>
        </w:rPr>
        <w:t>unis</w:t>
      </w:r>
      <w:r w:rsidR="00E32A43" w:rsidRPr="00196908">
        <w:rPr>
          <w:rFonts w:cstheme="minorHAnsi"/>
          <w:lang w:val="lv-LV"/>
        </w:rPr>
        <w:t>: 67754076, e-past</w:t>
      </w:r>
      <w:r w:rsidR="00EB0C92" w:rsidRPr="00196908">
        <w:rPr>
          <w:rFonts w:cstheme="minorHAnsi"/>
          <w:lang w:val="lv-LV"/>
        </w:rPr>
        <w:t>a adrese</w:t>
      </w:r>
      <w:r w:rsidR="00E32A43" w:rsidRPr="00196908">
        <w:rPr>
          <w:rFonts w:cstheme="minorHAnsi"/>
          <w:lang w:val="lv-LV"/>
        </w:rPr>
        <w:t xml:space="preserve">: </w:t>
      </w:r>
      <w:hyperlink r:id="rId8" w:history="1">
        <w:r w:rsidR="00E32A43" w:rsidRPr="00196908">
          <w:rPr>
            <w:rStyle w:val="Hyperlink"/>
            <w:rFonts w:cstheme="minorHAnsi"/>
            <w:color w:val="auto"/>
            <w:lang w:val="lv-LV"/>
          </w:rPr>
          <w:t>ieva.dzirne@jurmalasslimnica.lv</w:t>
        </w:r>
      </w:hyperlink>
      <w:r w:rsidR="00EB0C92" w:rsidRPr="00196908">
        <w:rPr>
          <w:rFonts w:cstheme="minorHAnsi"/>
          <w:lang w:val="lv-LV"/>
        </w:rPr>
        <w:t>.</w:t>
      </w:r>
    </w:p>
    <w:p w14:paraId="2355AF4B" w14:textId="6DE1FFE9" w:rsidR="00EB0C92" w:rsidRPr="00196908" w:rsidRDefault="00E32A43" w:rsidP="00196908">
      <w:pPr>
        <w:pStyle w:val="ListParagraph"/>
        <w:numPr>
          <w:ilvl w:val="0"/>
          <w:numId w:val="9"/>
        </w:numPr>
        <w:tabs>
          <w:tab w:val="left" w:pos="284"/>
        </w:tabs>
        <w:spacing w:after="0" w:line="240" w:lineRule="auto"/>
        <w:ind w:hanging="357"/>
        <w:jc w:val="both"/>
        <w:rPr>
          <w:rFonts w:cstheme="minorHAnsi"/>
          <w:lang w:val="lv-LV"/>
        </w:rPr>
      </w:pPr>
      <w:r w:rsidRPr="00196908">
        <w:rPr>
          <w:rFonts w:cstheme="minorHAnsi"/>
          <w:lang w:val="lv-LV"/>
        </w:rPr>
        <w:t xml:space="preserve">Piedāvājumus </w:t>
      </w:r>
      <w:r w:rsidR="00EB0C92" w:rsidRPr="00196908">
        <w:rPr>
          <w:rFonts w:cstheme="minorHAnsi"/>
          <w:lang w:val="lv-LV"/>
        </w:rPr>
        <w:t xml:space="preserve">nepieciešams </w:t>
      </w:r>
      <w:r w:rsidRPr="00196908">
        <w:rPr>
          <w:rFonts w:cstheme="minorHAnsi"/>
          <w:lang w:val="lv-LV"/>
        </w:rPr>
        <w:t>iesniegt</w:t>
      </w:r>
      <w:r w:rsidR="00B91F6E" w:rsidRPr="00196908">
        <w:rPr>
          <w:rFonts w:cstheme="minorHAnsi"/>
          <w:lang w:val="lv-LV"/>
        </w:rPr>
        <w:t xml:space="preserve"> elektroniski</w:t>
      </w:r>
      <w:r w:rsidRPr="00196908">
        <w:rPr>
          <w:rFonts w:cstheme="minorHAnsi"/>
          <w:lang w:val="lv-LV"/>
        </w:rPr>
        <w:t xml:space="preserve"> Iepirkumu speciālistei</w:t>
      </w:r>
      <w:r w:rsidR="00EB0C92" w:rsidRPr="00196908">
        <w:rPr>
          <w:rFonts w:cstheme="minorHAnsi"/>
          <w:lang w:val="lv-LV"/>
        </w:rPr>
        <w:t xml:space="preserve"> O</w:t>
      </w:r>
      <w:r w:rsidR="00D54025" w:rsidRPr="00196908">
        <w:rPr>
          <w:rFonts w:cstheme="minorHAnsi"/>
          <w:lang w:val="lv-LV"/>
        </w:rPr>
        <w:t xml:space="preserve">lgai </w:t>
      </w:r>
      <w:proofErr w:type="spellStart"/>
      <w:r w:rsidR="00EB0C92" w:rsidRPr="00196908">
        <w:rPr>
          <w:rFonts w:cstheme="minorHAnsi"/>
          <w:lang w:val="lv-LV"/>
        </w:rPr>
        <w:t>Rūgumai</w:t>
      </w:r>
      <w:proofErr w:type="spellEnd"/>
      <w:r w:rsidRPr="00196908">
        <w:rPr>
          <w:rFonts w:cstheme="minorHAnsi"/>
          <w:lang w:val="lv-LV"/>
        </w:rPr>
        <w:t xml:space="preserve">, </w:t>
      </w:r>
      <w:r w:rsidR="00EB0C92" w:rsidRPr="00196908">
        <w:rPr>
          <w:rFonts w:cstheme="minorHAnsi"/>
          <w:lang w:val="lv-LV"/>
        </w:rPr>
        <w:t>t</w:t>
      </w:r>
      <w:r w:rsidRPr="00196908">
        <w:rPr>
          <w:rFonts w:cstheme="minorHAnsi"/>
          <w:lang w:val="lv-LV"/>
        </w:rPr>
        <w:t>ālr</w:t>
      </w:r>
      <w:r w:rsidR="00EB0C92" w:rsidRPr="00196908">
        <w:rPr>
          <w:rFonts w:cstheme="minorHAnsi"/>
          <w:lang w:val="lv-LV"/>
        </w:rPr>
        <w:t>unis</w:t>
      </w:r>
      <w:r w:rsidRPr="00196908">
        <w:rPr>
          <w:rFonts w:cstheme="minorHAnsi"/>
          <w:lang w:val="lv-LV"/>
        </w:rPr>
        <w:t>:</w:t>
      </w:r>
      <w:r w:rsidR="00EB0C92" w:rsidRPr="00196908">
        <w:rPr>
          <w:rFonts w:cstheme="minorHAnsi"/>
          <w:lang w:val="lv-LV"/>
        </w:rPr>
        <w:t xml:space="preserve"> 20717302</w:t>
      </w:r>
      <w:r w:rsidRPr="00196908">
        <w:rPr>
          <w:rFonts w:cstheme="minorHAnsi"/>
          <w:lang w:val="lv-LV"/>
        </w:rPr>
        <w:t>, e-past</w:t>
      </w:r>
      <w:r w:rsidR="00EB0C92" w:rsidRPr="00196908">
        <w:rPr>
          <w:rFonts w:cstheme="minorHAnsi"/>
          <w:lang w:val="lv-LV"/>
        </w:rPr>
        <w:t>a adrese</w:t>
      </w:r>
      <w:r w:rsidRPr="00196908">
        <w:rPr>
          <w:rFonts w:cstheme="minorHAnsi"/>
          <w:lang w:val="lv-LV"/>
        </w:rPr>
        <w:t xml:space="preserve">: </w:t>
      </w:r>
      <w:r w:rsidR="00EB0C92" w:rsidRPr="00196908">
        <w:rPr>
          <w:rFonts w:cstheme="minorHAnsi"/>
          <w:u w:val="single"/>
          <w:lang w:val="lv-LV"/>
        </w:rPr>
        <w:t>olga.ruguma</w:t>
      </w:r>
      <w:hyperlink r:id="rId9" w:history="1">
        <w:r w:rsidRPr="00196908">
          <w:rPr>
            <w:rStyle w:val="Hyperlink"/>
            <w:rFonts w:cstheme="minorHAnsi"/>
            <w:color w:val="auto"/>
            <w:lang w:val="lv-LV"/>
          </w:rPr>
          <w:t>@jurmalasslimnica.lv</w:t>
        </w:r>
      </w:hyperlink>
      <w:r w:rsidR="00EB0C92" w:rsidRPr="00196908">
        <w:rPr>
          <w:rFonts w:cstheme="minorHAnsi"/>
          <w:lang w:val="lv-LV"/>
        </w:rPr>
        <w:t>.</w:t>
      </w:r>
    </w:p>
    <w:p w14:paraId="1A93EC29" w14:textId="037B115C" w:rsidR="00CA2510" w:rsidRPr="00196908" w:rsidRDefault="00CA2510" w:rsidP="00196908">
      <w:pPr>
        <w:pStyle w:val="ListParagraph"/>
        <w:numPr>
          <w:ilvl w:val="0"/>
          <w:numId w:val="9"/>
        </w:numPr>
        <w:tabs>
          <w:tab w:val="left" w:pos="284"/>
        </w:tabs>
        <w:spacing w:after="0" w:line="240" w:lineRule="auto"/>
        <w:ind w:hanging="357"/>
        <w:jc w:val="both"/>
        <w:rPr>
          <w:rFonts w:cstheme="minorHAnsi"/>
          <w:lang w:val="lv-LV"/>
        </w:rPr>
      </w:pPr>
      <w:proofErr w:type="spellStart"/>
      <w:r w:rsidRPr="00196908">
        <w:rPr>
          <w:rFonts w:cstheme="minorHAnsi"/>
          <w:b/>
          <w:bCs/>
          <w:lang w:val="lv-LV"/>
        </w:rPr>
        <w:t>Energoaudita</w:t>
      </w:r>
      <w:proofErr w:type="spellEnd"/>
      <w:r w:rsidRPr="00196908">
        <w:rPr>
          <w:rFonts w:cstheme="minorHAnsi"/>
          <w:b/>
          <w:bCs/>
          <w:lang w:val="lv-LV"/>
        </w:rPr>
        <w:t xml:space="preserve"> pamatā ir šādas prasības:</w:t>
      </w:r>
    </w:p>
    <w:p w14:paraId="37D79951" w14:textId="77777777" w:rsidR="00CA2510" w:rsidRPr="00196908" w:rsidRDefault="00CA2510" w:rsidP="00196908">
      <w:pPr>
        <w:pStyle w:val="ListParagraph"/>
        <w:numPr>
          <w:ilvl w:val="0"/>
          <w:numId w:val="6"/>
        </w:numPr>
        <w:spacing w:after="0" w:line="240" w:lineRule="auto"/>
        <w:ind w:hanging="357"/>
        <w:jc w:val="both"/>
        <w:rPr>
          <w:rFonts w:cstheme="minorHAnsi"/>
          <w:vanish/>
          <w:lang w:val="lv-LV"/>
        </w:rPr>
      </w:pPr>
    </w:p>
    <w:p w14:paraId="652189A5" w14:textId="77777777" w:rsidR="00CA2510" w:rsidRPr="00196908" w:rsidRDefault="00CA2510" w:rsidP="00196908">
      <w:pPr>
        <w:pStyle w:val="ListParagraph"/>
        <w:numPr>
          <w:ilvl w:val="0"/>
          <w:numId w:val="6"/>
        </w:numPr>
        <w:spacing w:after="0" w:line="240" w:lineRule="auto"/>
        <w:ind w:hanging="357"/>
        <w:jc w:val="both"/>
        <w:rPr>
          <w:rFonts w:cstheme="minorHAnsi"/>
          <w:vanish/>
          <w:lang w:val="lv-LV"/>
        </w:rPr>
      </w:pPr>
    </w:p>
    <w:p w14:paraId="52AA7B3F" w14:textId="77777777" w:rsidR="00CA2510" w:rsidRPr="00196908" w:rsidRDefault="00CA2510" w:rsidP="00196908">
      <w:pPr>
        <w:pStyle w:val="ListParagraph"/>
        <w:numPr>
          <w:ilvl w:val="0"/>
          <w:numId w:val="6"/>
        </w:numPr>
        <w:spacing w:after="0" w:line="240" w:lineRule="auto"/>
        <w:ind w:hanging="357"/>
        <w:jc w:val="both"/>
        <w:rPr>
          <w:rFonts w:cstheme="minorHAnsi"/>
          <w:vanish/>
          <w:lang w:val="lv-LV"/>
        </w:rPr>
      </w:pPr>
    </w:p>
    <w:p w14:paraId="63C0888B" w14:textId="6BD15BF4" w:rsidR="00EB0C92" w:rsidRPr="00196908" w:rsidRDefault="00CA2510" w:rsidP="00196908">
      <w:pPr>
        <w:pStyle w:val="ListParagraph"/>
        <w:numPr>
          <w:ilvl w:val="1"/>
          <w:numId w:val="9"/>
        </w:numPr>
        <w:spacing w:after="0" w:line="240" w:lineRule="auto"/>
        <w:ind w:hanging="357"/>
        <w:jc w:val="both"/>
        <w:rPr>
          <w:rFonts w:cstheme="minorHAnsi"/>
          <w:lang w:val="lv-LV"/>
        </w:rPr>
      </w:pPr>
      <w:r w:rsidRPr="00196908">
        <w:rPr>
          <w:rFonts w:cstheme="minorHAnsi"/>
          <w:lang w:val="lv-LV"/>
        </w:rPr>
        <w:t xml:space="preserve">veikt </w:t>
      </w:r>
      <w:proofErr w:type="spellStart"/>
      <w:r w:rsidRPr="00196908">
        <w:rPr>
          <w:rFonts w:cstheme="minorHAnsi"/>
          <w:lang w:val="lv-LV"/>
        </w:rPr>
        <w:t>energoauditu</w:t>
      </w:r>
      <w:proofErr w:type="spellEnd"/>
      <w:r w:rsidRPr="00196908">
        <w:rPr>
          <w:rFonts w:cstheme="minorHAnsi"/>
          <w:lang w:val="lv-LV"/>
        </w:rPr>
        <w:t xml:space="preserve"> Uzņēmumā, saskaņā ar Ministru kabineta 2016.</w:t>
      </w:r>
      <w:r w:rsidR="00D54025" w:rsidRPr="00196908">
        <w:rPr>
          <w:rFonts w:cstheme="minorHAnsi"/>
          <w:lang w:val="lv-LV"/>
        </w:rPr>
        <w:t xml:space="preserve"> </w:t>
      </w:r>
      <w:r w:rsidRPr="00196908">
        <w:rPr>
          <w:rFonts w:cstheme="minorHAnsi"/>
          <w:lang w:val="lv-LV"/>
        </w:rPr>
        <w:t>gada 26.</w:t>
      </w:r>
      <w:r w:rsidR="00D54025" w:rsidRPr="00196908">
        <w:rPr>
          <w:rFonts w:cstheme="minorHAnsi"/>
          <w:lang w:val="lv-LV"/>
        </w:rPr>
        <w:t xml:space="preserve"> </w:t>
      </w:r>
      <w:r w:rsidRPr="00196908">
        <w:rPr>
          <w:rFonts w:cstheme="minorHAnsi"/>
          <w:lang w:val="lv-LV"/>
        </w:rPr>
        <w:t>jūlija noteikumiem Nr.</w:t>
      </w:r>
      <w:r w:rsidR="00D54025" w:rsidRPr="00196908">
        <w:rPr>
          <w:rFonts w:cstheme="minorHAnsi"/>
          <w:lang w:val="lv-LV"/>
        </w:rPr>
        <w:t xml:space="preserve"> </w:t>
      </w:r>
      <w:r w:rsidRPr="00196908">
        <w:rPr>
          <w:rFonts w:cstheme="minorHAnsi"/>
          <w:lang w:val="lv-LV"/>
        </w:rPr>
        <w:t xml:space="preserve">487 “Uzņēmumu </w:t>
      </w:r>
      <w:proofErr w:type="spellStart"/>
      <w:r w:rsidRPr="00196908">
        <w:rPr>
          <w:rFonts w:cstheme="minorHAnsi"/>
          <w:lang w:val="lv-LV"/>
        </w:rPr>
        <w:t>energoaudita</w:t>
      </w:r>
      <w:proofErr w:type="spellEnd"/>
      <w:r w:rsidRPr="00196908">
        <w:rPr>
          <w:rFonts w:cstheme="minorHAnsi"/>
          <w:lang w:val="lv-LV"/>
        </w:rPr>
        <w:t xml:space="preserve"> noteikumi”</w:t>
      </w:r>
      <w:r w:rsidR="00EB0C92" w:rsidRPr="00196908">
        <w:rPr>
          <w:rFonts w:cstheme="minorHAnsi"/>
          <w:lang w:val="lv-LV"/>
        </w:rPr>
        <w:t>;</w:t>
      </w:r>
    </w:p>
    <w:p w14:paraId="512D61D6" w14:textId="39BF23AD" w:rsidR="00EB0C92" w:rsidRPr="00196908" w:rsidRDefault="00CA2510" w:rsidP="00196908">
      <w:pPr>
        <w:pStyle w:val="ListParagraph"/>
        <w:numPr>
          <w:ilvl w:val="1"/>
          <w:numId w:val="9"/>
        </w:numPr>
        <w:spacing w:after="0" w:line="240" w:lineRule="auto"/>
        <w:ind w:hanging="357"/>
        <w:jc w:val="both"/>
        <w:rPr>
          <w:rFonts w:cstheme="minorHAnsi"/>
          <w:lang w:val="lv-LV"/>
        </w:rPr>
      </w:pPr>
      <w:r w:rsidRPr="00196908">
        <w:rPr>
          <w:rFonts w:cstheme="minorHAnsi"/>
          <w:color w:val="000000"/>
          <w:lang w:val="lv-LV"/>
        </w:rPr>
        <w:t>pamatā jābūt jaunākie</w:t>
      </w:r>
      <w:r w:rsidR="007D42F0" w:rsidRPr="00196908">
        <w:rPr>
          <w:rFonts w:cstheme="minorHAnsi"/>
          <w:color w:val="000000"/>
          <w:lang w:val="lv-LV"/>
        </w:rPr>
        <w:t>m</w:t>
      </w:r>
      <w:r w:rsidRPr="00196908">
        <w:rPr>
          <w:rFonts w:cstheme="minorHAnsi"/>
          <w:color w:val="000000"/>
          <w:lang w:val="lv-LV"/>
        </w:rPr>
        <w:t>, konstatētie</w:t>
      </w:r>
      <w:r w:rsidR="007D42F0" w:rsidRPr="00196908">
        <w:rPr>
          <w:rFonts w:cstheme="minorHAnsi"/>
          <w:color w:val="000000"/>
          <w:lang w:val="lv-LV"/>
        </w:rPr>
        <w:t>m</w:t>
      </w:r>
      <w:r w:rsidRPr="00196908">
        <w:rPr>
          <w:rFonts w:cstheme="minorHAnsi"/>
          <w:color w:val="000000"/>
          <w:lang w:val="lv-LV"/>
        </w:rPr>
        <w:t xml:space="preserve"> un izsekojamie</w:t>
      </w:r>
      <w:r w:rsidR="007D42F0" w:rsidRPr="00196908">
        <w:rPr>
          <w:rFonts w:cstheme="minorHAnsi"/>
          <w:color w:val="000000"/>
          <w:lang w:val="lv-LV"/>
        </w:rPr>
        <w:t>m</w:t>
      </w:r>
      <w:r w:rsidRPr="00196908">
        <w:rPr>
          <w:rFonts w:cstheme="minorHAnsi"/>
          <w:color w:val="000000"/>
          <w:lang w:val="lv-LV"/>
        </w:rPr>
        <w:t xml:space="preserve"> darbības dati</w:t>
      </w:r>
      <w:r w:rsidR="007D42F0" w:rsidRPr="00196908">
        <w:rPr>
          <w:rFonts w:cstheme="minorHAnsi"/>
          <w:color w:val="000000"/>
          <w:lang w:val="lv-LV"/>
        </w:rPr>
        <w:t>em</w:t>
      </w:r>
      <w:r w:rsidRPr="00196908">
        <w:rPr>
          <w:rFonts w:cstheme="minorHAnsi"/>
          <w:color w:val="000000"/>
          <w:lang w:val="lv-LV"/>
        </w:rPr>
        <w:t xml:space="preserve"> par enerģijas patēriņu un slodzes profiliem (attiecībā uz elektroenerģiju); </w:t>
      </w:r>
    </w:p>
    <w:p w14:paraId="16B51173" w14:textId="77777777" w:rsidR="00EB0C92" w:rsidRPr="00196908" w:rsidRDefault="00CA2510" w:rsidP="00196908">
      <w:pPr>
        <w:pStyle w:val="ListParagraph"/>
        <w:numPr>
          <w:ilvl w:val="1"/>
          <w:numId w:val="9"/>
        </w:numPr>
        <w:spacing w:after="0" w:line="240" w:lineRule="auto"/>
        <w:ind w:hanging="357"/>
        <w:jc w:val="both"/>
        <w:rPr>
          <w:rFonts w:cstheme="minorHAnsi"/>
          <w:lang w:val="lv-LV"/>
        </w:rPr>
      </w:pPr>
      <w:r w:rsidRPr="00196908">
        <w:rPr>
          <w:rFonts w:cstheme="minorHAnsi"/>
          <w:color w:val="000000"/>
          <w:lang w:val="lv-LV"/>
        </w:rPr>
        <w:t>ietvert sīku pārskatu par ēkas, rūpnieciskās darbības vai iekārtas, tostarp, enerģijas patēriņa profilu</w:t>
      </w:r>
      <w:r w:rsidRPr="00196908">
        <w:rPr>
          <w:rStyle w:val="FootnoteReference"/>
          <w:rFonts w:cstheme="minorHAnsi"/>
          <w:color w:val="000000"/>
          <w:lang w:val="lv-LV"/>
        </w:rPr>
        <w:footnoteReference w:id="1"/>
      </w:r>
      <w:r w:rsidRPr="00196908">
        <w:rPr>
          <w:rFonts w:cstheme="minorHAnsi"/>
          <w:color w:val="000000"/>
          <w:lang w:val="lv-LV"/>
        </w:rPr>
        <w:t>;</w:t>
      </w:r>
    </w:p>
    <w:p w14:paraId="061A2A1A" w14:textId="77777777" w:rsidR="00EB0C92" w:rsidRPr="00196908" w:rsidRDefault="00CA2510" w:rsidP="00196908">
      <w:pPr>
        <w:pStyle w:val="ListParagraph"/>
        <w:numPr>
          <w:ilvl w:val="1"/>
          <w:numId w:val="9"/>
        </w:numPr>
        <w:spacing w:after="0" w:line="240" w:lineRule="auto"/>
        <w:ind w:hanging="357"/>
        <w:jc w:val="both"/>
        <w:rPr>
          <w:rFonts w:cstheme="minorHAnsi"/>
          <w:lang w:val="lv-LV"/>
        </w:rPr>
      </w:pPr>
      <w:r w:rsidRPr="00196908">
        <w:rPr>
          <w:rFonts w:cstheme="minorHAnsi"/>
          <w:color w:val="000000"/>
          <w:lang w:val="lv-LV"/>
        </w:rPr>
        <w:t xml:space="preserve">pēc iespējas, balstīties uz dzīves cikla izmaksu analīzi, nevis uz vienkāršiem atmaksāšanās periodiem, lai ņemtu vērā ilgtermiņa ietaupījumu, ilgtermiņa ieguldījumu atlikušās vērtības un diskonta likmes; </w:t>
      </w:r>
    </w:p>
    <w:p w14:paraId="6F3B7043" w14:textId="77777777" w:rsidR="00EB0C92" w:rsidRPr="00196908" w:rsidRDefault="00CA2510" w:rsidP="00196908">
      <w:pPr>
        <w:pStyle w:val="ListParagraph"/>
        <w:numPr>
          <w:ilvl w:val="1"/>
          <w:numId w:val="9"/>
        </w:numPr>
        <w:spacing w:after="0" w:line="240" w:lineRule="auto"/>
        <w:ind w:hanging="357"/>
        <w:jc w:val="both"/>
        <w:rPr>
          <w:rFonts w:cstheme="minorHAnsi"/>
          <w:lang w:val="lv-LV"/>
        </w:rPr>
      </w:pPr>
      <w:r w:rsidRPr="00196908">
        <w:rPr>
          <w:rFonts w:cstheme="minorHAnsi"/>
          <w:color w:val="000000"/>
          <w:lang w:val="lv-LV"/>
        </w:rPr>
        <w:t>dati ir samērīgi un pietiekami reprezentatīvi</w:t>
      </w:r>
      <w:r w:rsidRPr="00196908">
        <w:rPr>
          <w:rStyle w:val="FootnoteReference"/>
          <w:rFonts w:cstheme="minorHAnsi"/>
          <w:color w:val="000000"/>
          <w:lang w:val="lv-LV"/>
        </w:rPr>
        <w:footnoteReference w:id="2"/>
      </w:r>
      <w:r w:rsidRPr="00196908">
        <w:rPr>
          <w:rFonts w:cstheme="minorHAnsi"/>
          <w:color w:val="000000"/>
          <w:lang w:val="lv-LV"/>
        </w:rPr>
        <w:t>, lai varētu iegūt ticamu priekšstatu par vispārējo energoefektivitāti un ticami apzināt būtiskākās iespējas veikt uzlabojumus;</w:t>
      </w:r>
    </w:p>
    <w:p w14:paraId="73679248" w14:textId="141A33D4" w:rsidR="00EB0C92" w:rsidRPr="00196908" w:rsidRDefault="00CA2510" w:rsidP="00196908">
      <w:pPr>
        <w:pStyle w:val="ListParagraph"/>
        <w:numPr>
          <w:ilvl w:val="1"/>
          <w:numId w:val="9"/>
        </w:numPr>
        <w:spacing w:after="0" w:line="240" w:lineRule="auto"/>
        <w:ind w:hanging="357"/>
        <w:jc w:val="both"/>
        <w:rPr>
          <w:rFonts w:cstheme="minorHAnsi"/>
          <w:lang w:val="lv-LV"/>
        </w:rPr>
      </w:pPr>
      <w:proofErr w:type="spellStart"/>
      <w:r w:rsidRPr="00196908">
        <w:rPr>
          <w:rFonts w:cstheme="minorHAnsi"/>
          <w:color w:val="000000"/>
          <w:lang w:val="lv-LV"/>
        </w:rPr>
        <w:t>energoaudita</w:t>
      </w:r>
      <w:proofErr w:type="spellEnd"/>
      <w:r w:rsidRPr="00196908">
        <w:rPr>
          <w:rFonts w:cstheme="minorHAnsi"/>
          <w:color w:val="000000"/>
          <w:lang w:val="lv-LV"/>
        </w:rPr>
        <w:t xml:space="preserve"> pārskatā jāiekļauj vismaz</w:t>
      </w:r>
      <w:r w:rsidR="007D42F0" w:rsidRPr="00196908">
        <w:rPr>
          <w:rFonts w:cstheme="minorHAnsi"/>
          <w:color w:val="000000"/>
          <w:lang w:val="lv-LV"/>
        </w:rPr>
        <w:t xml:space="preserve"> </w:t>
      </w:r>
      <w:r w:rsidR="00D54025" w:rsidRPr="00196908">
        <w:rPr>
          <w:rFonts w:cstheme="minorHAnsi"/>
          <w:b/>
          <w:bCs/>
          <w:color w:val="000000"/>
          <w:lang w:val="lv-LV"/>
        </w:rPr>
        <w:t>3</w:t>
      </w:r>
      <w:r w:rsidR="00D54025" w:rsidRPr="00196908">
        <w:rPr>
          <w:rFonts w:cstheme="minorHAnsi"/>
          <w:color w:val="000000"/>
          <w:lang w:val="lv-LV"/>
        </w:rPr>
        <w:t xml:space="preserve"> (</w:t>
      </w:r>
      <w:r w:rsidRPr="00196908">
        <w:rPr>
          <w:rFonts w:cstheme="minorHAnsi"/>
          <w:b/>
          <w:bCs/>
          <w:color w:val="000000"/>
          <w:lang w:val="lv-LV"/>
        </w:rPr>
        <w:t>trī</w:t>
      </w:r>
      <w:r w:rsidR="007D42F0" w:rsidRPr="00196908">
        <w:rPr>
          <w:rFonts w:cstheme="minorHAnsi"/>
          <w:b/>
          <w:bCs/>
          <w:color w:val="000000"/>
          <w:lang w:val="lv-LV"/>
        </w:rPr>
        <w:t>s</w:t>
      </w:r>
      <w:r w:rsidR="00D54025" w:rsidRPr="00196908">
        <w:rPr>
          <w:rFonts w:cstheme="minorHAnsi"/>
          <w:b/>
          <w:bCs/>
          <w:color w:val="000000"/>
          <w:lang w:val="lv-LV"/>
        </w:rPr>
        <w:t>)</w:t>
      </w:r>
      <w:r w:rsidRPr="00196908">
        <w:rPr>
          <w:rFonts w:cstheme="minorHAnsi"/>
          <w:color w:val="000000"/>
          <w:lang w:val="lv-LV"/>
        </w:rPr>
        <w:t xml:space="preserve"> </w:t>
      </w:r>
      <w:r w:rsidRPr="00196908">
        <w:rPr>
          <w:rFonts w:cstheme="minorHAnsi"/>
          <w:lang w:val="lv-LV"/>
        </w:rPr>
        <w:t>energoefektivitāti paaugstinošus pasākumus ar vislielāko novērtēto enerģijas ietaupījumu vai ekonomisko atdevi un to pamatojumus;</w:t>
      </w:r>
    </w:p>
    <w:p w14:paraId="6116A3BE" w14:textId="01A6FA52" w:rsidR="00AA5B88" w:rsidRPr="00196908" w:rsidRDefault="00CA2510" w:rsidP="00196908">
      <w:pPr>
        <w:pStyle w:val="ListParagraph"/>
        <w:numPr>
          <w:ilvl w:val="1"/>
          <w:numId w:val="9"/>
        </w:numPr>
        <w:spacing w:after="0" w:line="240" w:lineRule="auto"/>
        <w:ind w:hanging="357"/>
        <w:jc w:val="both"/>
        <w:rPr>
          <w:rFonts w:cstheme="minorHAnsi"/>
          <w:lang w:val="lv-LV"/>
        </w:rPr>
      </w:pPr>
      <w:proofErr w:type="spellStart"/>
      <w:r w:rsidRPr="00196908">
        <w:rPr>
          <w:rFonts w:cstheme="minorHAnsi"/>
          <w:lang w:val="lv-LV"/>
        </w:rPr>
        <w:t>energoaudita</w:t>
      </w:r>
      <w:proofErr w:type="spellEnd"/>
      <w:r w:rsidRPr="00196908">
        <w:rPr>
          <w:rFonts w:cstheme="minorHAnsi"/>
          <w:lang w:val="lv-LV"/>
        </w:rPr>
        <w:t xml:space="preserve"> veikšanas rezultātā ir jāiesniedz enerģijas izmantošanas energoefektivitātes novērtējuma datus visos ar </w:t>
      </w:r>
      <w:r w:rsidR="007D42F0" w:rsidRPr="00196908">
        <w:rPr>
          <w:rFonts w:cstheme="minorHAnsi"/>
          <w:lang w:val="lv-LV"/>
        </w:rPr>
        <w:t>SIA “Jūrmalas slimnīca”</w:t>
      </w:r>
      <w:r w:rsidRPr="00196908">
        <w:rPr>
          <w:rFonts w:cstheme="minorHAnsi"/>
          <w:lang w:val="lv-LV"/>
        </w:rPr>
        <w:t xml:space="preserve"> darbību saistītajos enerģijas patēriņa sektoros.</w:t>
      </w:r>
    </w:p>
    <w:p w14:paraId="5D1C5770" w14:textId="692D945A" w:rsidR="00EB0C92" w:rsidRPr="00196908" w:rsidRDefault="00AA5B88" w:rsidP="00196908">
      <w:pPr>
        <w:pStyle w:val="ListParagraph"/>
        <w:numPr>
          <w:ilvl w:val="0"/>
          <w:numId w:val="9"/>
        </w:numPr>
        <w:spacing w:after="0" w:line="240" w:lineRule="auto"/>
        <w:ind w:hanging="357"/>
        <w:jc w:val="both"/>
        <w:rPr>
          <w:rFonts w:cstheme="minorHAnsi"/>
          <w:lang w:val="lv-LV"/>
        </w:rPr>
      </w:pPr>
      <w:proofErr w:type="spellStart"/>
      <w:r w:rsidRPr="00196908">
        <w:rPr>
          <w:rFonts w:cstheme="minorHAnsi"/>
          <w:lang w:val="lv-LV"/>
        </w:rPr>
        <w:lastRenderedPageBreak/>
        <w:t>Energoauditoram</w:t>
      </w:r>
      <w:proofErr w:type="spellEnd"/>
      <w:r w:rsidRPr="00196908">
        <w:rPr>
          <w:rFonts w:cstheme="minorHAnsi"/>
          <w:lang w:val="lv-LV"/>
        </w:rPr>
        <w:t xml:space="preserve"> </w:t>
      </w:r>
      <w:proofErr w:type="spellStart"/>
      <w:r w:rsidRPr="00196908">
        <w:rPr>
          <w:rFonts w:cstheme="minorHAnsi"/>
          <w:lang w:val="lv-LV"/>
        </w:rPr>
        <w:t>energoaudita</w:t>
      </w:r>
      <w:proofErr w:type="spellEnd"/>
      <w:r w:rsidRPr="00196908">
        <w:rPr>
          <w:rFonts w:cstheme="minorHAnsi"/>
          <w:lang w:val="lv-LV"/>
        </w:rPr>
        <w:t xml:space="preserve"> pārskatu, saskaņā ar normatīvo aktu prasībām, jāreģistrē</w:t>
      </w:r>
      <w:r w:rsidR="007D42F0" w:rsidRPr="00196908">
        <w:rPr>
          <w:rFonts w:cstheme="minorHAnsi"/>
          <w:lang w:val="lv-LV"/>
        </w:rPr>
        <w:t xml:space="preserve"> Uzņēmumu </w:t>
      </w:r>
      <w:proofErr w:type="spellStart"/>
      <w:r w:rsidR="007D42F0" w:rsidRPr="00196908">
        <w:rPr>
          <w:rFonts w:cstheme="minorHAnsi"/>
          <w:lang w:val="lv-LV"/>
        </w:rPr>
        <w:t>energoaudita</w:t>
      </w:r>
      <w:proofErr w:type="spellEnd"/>
      <w:r w:rsidR="007D42F0" w:rsidRPr="00196908">
        <w:rPr>
          <w:rFonts w:cstheme="minorHAnsi"/>
          <w:lang w:val="lv-LV"/>
        </w:rPr>
        <w:t xml:space="preserve"> pārskatu reģistrā.</w:t>
      </w:r>
    </w:p>
    <w:p w14:paraId="70BC979C" w14:textId="77777777" w:rsidR="00B12166" w:rsidRPr="00196908" w:rsidRDefault="00B12166" w:rsidP="00196908">
      <w:pPr>
        <w:spacing w:after="0" w:line="240" w:lineRule="auto"/>
        <w:jc w:val="both"/>
        <w:rPr>
          <w:rFonts w:cstheme="minorHAnsi"/>
          <w:lang w:val="lv-LV"/>
        </w:rPr>
      </w:pPr>
    </w:p>
    <w:p w14:paraId="423668B0" w14:textId="292B3425" w:rsidR="00CD5D04" w:rsidRPr="00196908" w:rsidRDefault="003F4122" w:rsidP="00196908">
      <w:pPr>
        <w:spacing w:after="0" w:line="240" w:lineRule="auto"/>
        <w:jc w:val="center"/>
        <w:rPr>
          <w:rFonts w:cstheme="minorHAnsi"/>
          <w:b/>
          <w:bCs/>
          <w:lang w:val="lv-LV"/>
        </w:rPr>
      </w:pPr>
      <w:r w:rsidRPr="00196908">
        <w:rPr>
          <w:rFonts w:cstheme="minorHAnsi"/>
          <w:b/>
          <w:bCs/>
          <w:lang w:val="lv-LV"/>
        </w:rPr>
        <w:t>Pasūtītāja minimālās prasības</w:t>
      </w:r>
    </w:p>
    <w:p w14:paraId="562E3192" w14:textId="7B6D43B6" w:rsidR="001A6CA0" w:rsidRPr="00196908" w:rsidRDefault="006B6CB3" w:rsidP="00196908">
      <w:pPr>
        <w:spacing w:after="0" w:line="240" w:lineRule="auto"/>
        <w:jc w:val="both"/>
        <w:rPr>
          <w:rFonts w:cstheme="minorHAnsi"/>
          <w:lang w:val="lv-LV"/>
        </w:rPr>
      </w:pPr>
      <w:r w:rsidRPr="00196908">
        <w:rPr>
          <w:rFonts w:cstheme="minorHAnsi"/>
          <w:lang w:val="lv-LV"/>
        </w:rPr>
        <w:t xml:space="preserve">Veicot </w:t>
      </w:r>
      <w:proofErr w:type="spellStart"/>
      <w:r w:rsidRPr="00196908">
        <w:rPr>
          <w:rFonts w:cstheme="minorHAnsi"/>
          <w:lang w:val="lv-LV"/>
        </w:rPr>
        <w:t>energoauditu</w:t>
      </w:r>
      <w:proofErr w:type="spellEnd"/>
      <w:r w:rsidRPr="00196908">
        <w:rPr>
          <w:rFonts w:cstheme="minorHAnsi"/>
          <w:lang w:val="lv-LV"/>
        </w:rPr>
        <w:t xml:space="preserve">, </w:t>
      </w:r>
      <w:proofErr w:type="spellStart"/>
      <w:r w:rsidRPr="00196908">
        <w:rPr>
          <w:rFonts w:cstheme="minorHAnsi"/>
          <w:lang w:val="lv-LV"/>
        </w:rPr>
        <w:t>energoauditoram</w:t>
      </w:r>
      <w:proofErr w:type="spellEnd"/>
      <w:r w:rsidRPr="00196908">
        <w:rPr>
          <w:rFonts w:cstheme="minorHAnsi"/>
          <w:lang w:val="lv-LV"/>
        </w:rPr>
        <w:t xml:space="preserve"> jāievēro un jāizpilda Energoefektivitātes likumā, Ministru kabineta</w:t>
      </w:r>
      <w:r w:rsidR="007D42F0" w:rsidRPr="00196908">
        <w:rPr>
          <w:rFonts w:cstheme="minorHAnsi"/>
          <w:lang w:val="lv-LV"/>
        </w:rPr>
        <w:t xml:space="preserve"> 2016.</w:t>
      </w:r>
      <w:r w:rsidR="00D54025" w:rsidRPr="00196908">
        <w:rPr>
          <w:rFonts w:cstheme="minorHAnsi"/>
          <w:lang w:val="lv-LV"/>
        </w:rPr>
        <w:t xml:space="preserve"> </w:t>
      </w:r>
      <w:r w:rsidR="007D42F0" w:rsidRPr="00196908">
        <w:rPr>
          <w:rFonts w:cstheme="minorHAnsi"/>
          <w:lang w:val="lv-LV"/>
        </w:rPr>
        <w:t>gada 26.</w:t>
      </w:r>
      <w:r w:rsidR="00D54025" w:rsidRPr="00196908">
        <w:rPr>
          <w:rFonts w:cstheme="minorHAnsi"/>
          <w:lang w:val="lv-LV"/>
        </w:rPr>
        <w:t xml:space="preserve"> </w:t>
      </w:r>
      <w:r w:rsidR="007D42F0" w:rsidRPr="00196908">
        <w:rPr>
          <w:rFonts w:cstheme="minorHAnsi"/>
          <w:lang w:val="lv-LV"/>
        </w:rPr>
        <w:t>jūlija</w:t>
      </w:r>
      <w:r w:rsidRPr="00196908">
        <w:rPr>
          <w:rFonts w:cstheme="minorHAnsi"/>
          <w:lang w:val="lv-LV"/>
        </w:rPr>
        <w:t xml:space="preserve"> noteikumos Nr.</w:t>
      </w:r>
      <w:r w:rsidR="00D54025" w:rsidRPr="00196908">
        <w:rPr>
          <w:rFonts w:cstheme="minorHAnsi"/>
          <w:lang w:val="lv-LV"/>
        </w:rPr>
        <w:t xml:space="preserve"> </w:t>
      </w:r>
      <w:r w:rsidRPr="00196908">
        <w:rPr>
          <w:rFonts w:cstheme="minorHAnsi"/>
          <w:lang w:val="lv-LV"/>
        </w:rPr>
        <w:t xml:space="preserve">487 “Uzņēmumu </w:t>
      </w:r>
      <w:proofErr w:type="spellStart"/>
      <w:r w:rsidRPr="00196908">
        <w:rPr>
          <w:rFonts w:cstheme="minorHAnsi"/>
          <w:lang w:val="lv-LV"/>
        </w:rPr>
        <w:t>energoaudita</w:t>
      </w:r>
      <w:proofErr w:type="spellEnd"/>
      <w:r w:rsidRPr="00196908">
        <w:rPr>
          <w:rFonts w:cstheme="minorHAnsi"/>
          <w:lang w:val="lv-LV"/>
        </w:rPr>
        <w:t xml:space="preserve"> noteikumi”, Ministru kabineta</w:t>
      </w:r>
      <w:r w:rsidR="007D42F0" w:rsidRPr="00196908">
        <w:rPr>
          <w:rFonts w:cstheme="minorHAnsi"/>
          <w:lang w:val="lv-LV"/>
        </w:rPr>
        <w:t xml:space="preserve"> 2021.</w:t>
      </w:r>
      <w:r w:rsidR="00D54025" w:rsidRPr="00196908">
        <w:rPr>
          <w:rFonts w:cstheme="minorHAnsi"/>
          <w:lang w:val="lv-LV"/>
        </w:rPr>
        <w:t xml:space="preserve"> </w:t>
      </w:r>
      <w:r w:rsidR="007D42F0" w:rsidRPr="00196908">
        <w:rPr>
          <w:rFonts w:cstheme="minorHAnsi"/>
          <w:lang w:val="lv-LV"/>
        </w:rPr>
        <w:t>gada 8.</w:t>
      </w:r>
      <w:r w:rsidR="00D54025" w:rsidRPr="00196908">
        <w:rPr>
          <w:rFonts w:cstheme="minorHAnsi"/>
          <w:lang w:val="lv-LV"/>
        </w:rPr>
        <w:t xml:space="preserve"> </w:t>
      </w:r>
      <w:r w:rsidR="007D42F0" w:rsidRPr="00196908">
        <w:rPr>
          <w:rFonts w:cstheme="minorHAnsi"/>
          <w:lang w:val="lv-LV"/>
        </w:rPr>
        <w:t>ap</w:t>
      </w:r>
      <w:r w:rsidR="00B12166" w:rsidRPr="00196908">
        <w:rPr>
          <w:rFonts w:cstheme="minorHAnsi"/>
          <w:lang w:val="lv-LV"/>
        </w:rPr>
        <w:t>r</w:t>
      </w:r>
      <w:r w:rsidR="007D42F0" w:rsidRPr="00196908">
        <w:rPr>
          <w:rFonts w:cstheme="minorHAnsi"/>
          <w:lang w:val="lv-LV"/>
        </w:rPr>
        <w:t>īļa</w:t>
      </w:r>
      <w:r w:rsidRPr="00196908">
        <w:rPr>
          <w:rFonts w:cstheme="minorHAnsi"/>
          <w:lang w:val="lv-LV"/>
        </w:rPr>
        <w:t xml:space="preserve"> noteikumos Nr.</w:t>
      </w:r>
      <w:r w:rsidR="00D54025" w:rsidRPr="00196908">
        <w:rPr>
          <w:rFonts w:cstheme="minorHAnsi"/>
          <w:lang w:val="lv-LV"/>
        </w:rPr>
        <w:t xml:space="preserve"> </w:t>
      </w:r>
      <w:r w:rsidRPr="00196908">
        <w:rPr>
          <w:rFonts w:cstheme="minorHAnsi"/>
          <w:lang w:val="lv-LV"/>
        </w:rPr>
        <w:t xml:space="preserve">222 “Ēku energoefektivitātes aprēķina metodes un ēku </w:t>
      </w:r>
      <w:proofErr w:type="spellStart"/>
      <w:r w:rsidRPr="00196908">
        <w:rPr>
          <w:rFonts w:cstheme="minorHAnsi"/>
          <w:lang w:val="lv-LV"/>
        </w:rPr>
        <w:t>energosertifikācijas</w:t>
      </w:r>
      <w:proofErr w:type="spellEnd"/>
      <w:r w:rsidRPr="00196908">
        <w:rPr>
          <w:rFonts w:cstheme="minorHAnsi"/>
          <w:lang w:val="lv-LV"/>
        </w:rPr>
        <w:t xml:space="preserve"> noteikumi” noteiktas prasības, kā arī citu normatīvo aktu, kuri reglamentē  iepirkuma priekšmetā noteiktā pakalpojuma sniegšanu</w:t>
      </w:r>
      <w:r w:rsidR="004F1854" w:rsidRPr="00196908">
        <w:rPr>
          <w:rFonts w:cstheme="minorHAnsi"/>
          <w:lang w:val="lv-LV"/>
        </w:rPr>
        <w:t>.</w:t>
      </w:r>
    </w:p>
    <w:p w14:paraId="74FE2D6D" w14:textId="77777777" w:rsidR="00040BFF" w:rsidRPr="00196908" w:rsidRDefault="00040BFF" w:rsidP="00196908">
      <w:pPr>
        <w:spacing w:after="0" w:line="240" w:lineRule="auto"/>
        <w:rPr>
          <w:rFonts w:cstheme="minorHAnsi"/>
          <w:b/>
          <w:bCs/>
          <w:lang w:val="lv-LV"/>
        </w:rPr>
      </w:pPr>
    </w:p>
    <w:tbl>
      <w:tblPr>
        <w:tblStyle w:val="TableGrid"/>
        <w:tblW w:w="13325" w:type="dxa"/>
        <w:tblInd w:w="-5" w:type="dxa"/>
        <w:tblLook w:val="04A0" w:firstRow="1" w:lastRow="0" w:firstColumn="1" w:lastColumn="0" w:noHBand="0" w:noVBand="1"/>
      </w:tblPr>
      <w:tblGrid>
        <w:gridCol w:w="1418"/>
        <w:gridCol w:w="7796"/>
        <w:gridCol w:w="4111"/>
      </w:tblGrid>
      <w:tr w:rsidR="004420D4" w:rsidRPr="00196908" w14:paraId="5AEF1980" w14:textId="77777777" w:rsidTr="00196908">
        <w:trPr>
          <w:trHeight w:val="276"/>
        </w:trPr>
        <w:tc>
          <w:tcPr>
            <w:tcW w:w="1418" w:type="dxa"/>
            <w:shd w:val="clear" w:color="auto" w:fill="D9D9D9" w:themeFill="background1" w:themeFillShade="D9"/>
          </w:tcPr>
          <w:p w14:paraId="24D9FAD0" w14:textId="08EA3CC1" w:rsidR="00ED66E9" w:rsidRPr="00196908" w:rsidRDefault="00C553EC" w:rsidP="00196908">
            <w:pPr>
              <w:pStyle w:val="ListParagraph"/>
              <w:ind w:left="0"/>
              <w:jc w:val="center"/>
              <w:rPr>
                <w:rFonts w:cstheme="minorHAnsi"/>
                <w:b/>
                <w:bCs/>
                <w:lang w:val="lv-LV"/>
              </w:rPr>
            </w:pPr>
            <w:r w:rsidRPr="00196908">
              <w:rPr>
                <w:rFonts w:cstheme="minorHAnsi"/>
                <w:b/>
                <w:bCs/>
                <w:lang w:val="lv-LV"/>
              </w:rPr>
              <w:t>P</w:t>
            </w:r>
            <w:r w:rsidR="00CA2510" w:rsidRPr="00196908">
              <w:rPr>
                <w:rFonts w:cstheme="minorHAnsi"/>
                <w:b/>
                <w:bCs/>
                <w:lang w:val="lv-LV"/>
              </w:rPr>
              <w:t>rasības.</w:t>
            </w:r>
            <w:r w:rsidR="00CD5D04" w:rsidRPr="00196908">
              <w:rPr>
                <w:rFonts w:cstheme="minorHAnsi"/>
                <w:b/>
                <w:bCs/>
                <w:lang w:val="lv-LV"/>
              </w:rPr>
              <w:t xml:space="preserve"> </w:t>
            </w:r>
            <w:r w:rsidR="00ED66E9" w:rsidRPr="00196908">
              <w:rPr>
                <w:rFonts w:cstheme="minorHAnsi"/>
                <w:b/>
                <w:bCs/>
                <w:lang w:val="lv-LV"/>
              </w:rPr>
              <w:t>Nr</w:t>
            </w:r>
            <w:r w:rsidR="00CD5D04" w:rsidRPr="00196908">
              <w:rPr>
                <w:rFonts w:cstheme="minorHAnsi"/>
                <w:b/>
                <w:bCs/>
                <w:lang w:val="lv-LV"/>
              </w:rPr>
              <w:t>.</w:t>
            </w:r>
          </w:p>
        </w:tc>
        <w:tc>
          <w:tcPr>
            <w:tcW w:w="7796" w:type="dxa"/>
            <w:shd w:val="clear" w:color="auto" w:fill="D9D9D9" w:themeFill="background1" w:themeFillShade="D9"/>
          </w:tcPr>
          <w:p w14:paraId="520B1400" w14:textId="0DA2B568" w:rsidR="00ED66E9" w:rsidRPr="00196908" w:rsidRDefault="00ED66E9" w:rsidP="00196908">
            <w:pPr>
              <w:jc w:val="center"/>
              <w:rPr>
                <w:rFonts w:cstheme="minorHAnsi"/>
                <w:b/>
                <w:bCs/>
                <w:lang w:val="lv-LV"/>
              </w:rPr>
            </w:pPr>
            <w:r w:rsidRPr="00196908">
              <w:rPr>
                <w:rFonts w:cstheme="minorHAnsi"/>
                <w:b/>
                <w:bCs/>
                <w:lang w:val="lv-LV"/>
              </w:rPr>
              <w:t>Pasūtītāja minimālās prasības</w:t>
            </w:r>
          </w:p>
        </w:tc>
        <w:tc>
          <w:tcPr>
            <w:tcW w:w="4111" w:type="dxa"/>
            <w:shd w:val="clear" w:color="auto" w:fill="D9D9D9" w:themeFill="background1" w:themeFillShade="D9"/>
          </w:tcPr>
          <w:p w14:paraId="0E0B19F2" w14:textId="41B3714D" w:rsidR="00ED66E9" w:rsidRPr="00196908" w:rsidRDefault="00ED66E9" w:rsidP="00196908">
            <w:pPr>
              <w:jc w:val="center"/>
              <w:rPr>
                <w:rFonts w:cstheme="minorHAnsi"/>
                <w:b/>
                <w:bCs/>
                <w:lang w:val="lv-LV"/>
              </w:rPr>
            </w:pPr>
            <w:r w:rsidRPr="00196908">
              <w:rPr>
                <w:rFonts w:cstheme="minorHAnsi"/>
                <w:b/>
                <w:bCs/>
                <w:lang w:val="lv-LV"/>
              </w:rPr>
              <w:t>Pretendenta piedāvājums</w:t>
            </w:r>
          </w:p>
        </w:tc>
      </w:tr>
      <w:tr w:rsidR="00421954" w:rsidRPr="00196908" w14:paraId="0B87FB4D" w14:textId="30DBFAFD" w:rsidTr="00196908">
        <w:tc>
          <w:tcPr>
            <w:tcW w:w="1418" w:type="dxa"/>
          </w:tcPr>
          <w:p w14:paraId="64AC464E" w14:textId="6AEE2723" w:rsidR="00ED66E9" w:rsidRPr="00196908" w:rsidRDefault="00ED66E9" w:rsidP="00196908">
            <w:pPr>
              <w:ind w:left="360" w:right="-8" w:hanging="191"/>
              <w:jc w:val="center"/>
              <w:rPr>
                <w:rFonts w:cstheme="minorHAnsi"/>
                <w:lang w:val="lv-LV"/>
              </w:rPr>
            </w:pPr>
            <w:r w:rsidRPr="00196908">
              <w:rPr>
                <w:rFonts w:cstheme="minorHAnsi"/>
                <w:lang w:val="lv-LV"/>
              </w:rPr>
              <w:t>1.</w:t>
            </w:r>
          </w:p>
        </w:tc>
        <w:tc>
          <w:tcPr>
            <w:tcW w:w="7796" w:type="dxa"/>
          </w:tcPr>
          <w:p w14:paraId="7DB45E06" w14:textId="2571B8ED" w:rsidR="00ED66E9" w:rsidRPr="00196908" w:rsidRDefault="00ED66E9" w:rsidP="00196908">
            <w:pPr>
              <w:ind w:left="28"/>
              <w:jc w:val="both"/>
              <w:rPr>
                <w:rFonts w:cstheme="minorHAnsi"/>
                <w:lang w:val="lv-LV"/>
              </w:rPr>
            </w:pPr>
            <w:r w:rsidRPr="00196908">
              <w:rPr>
                <w:rFonts w:cstheme="minorHAnsi"/>
                <w:lang w:val="lv-LV"/>
              </w:rPr>
              <w:t>Sastādīt enerģijas patēriņa un enerģijas izmaksu bilanci. Noteikt to cik, ko un kā tērē</w:t>
            </w:r>
            <w:r w:rsidR="009C4C8C" w:rsidRPr="00196908">
              <w:rPr>
                <w:rFonts w:cstheme="minorHAnsi"/>
                <w:lang w:val="lv-LV"/>
              </w:rPr>
              <w:t>.</w:t>
            </w:r>
          </w:p>
        </w:tc>
        <w:tc>
          <w:tcPr>
            <w:tcW w:w="4111" w:type="dxa"/>
          </w:tcPr>
          <w:p w14:paraId="0238947B" w14:textId="77777777" w:rsidR="00ED66E9" w:rsidRPr="00196908" w:rsidRDefault="00ED66E9" w:rsidP="00196908">
            <w:pPr>
              <w:ind w:left="360"/>
              <w:rPr>
                <w:rFonts w:cstheme="minorHAnsi"/>
                <w:lang w:val="lv-LV"/>
              </w:rPr>
            </w:pPr>
          </w:p>
        </w:tc>
      </w:tr>
      <w:tr w:rsidR="00421954" w:rsidRPr="00196908" w14:paraId="4535309E" w14:textId="4FA4DA9F" w:rsidTr="00196908">
        <w:tc>
          <w:tcPr>
            <w:tcW w:w="1418" w:type="dxa"/>
          </w:tcPr>
          <w:p w14:paraId="0F252899" w14:textId="3E88277F" w:rsidR="00ED66E9" w:rsidRPr="00196908" w:rsidRDefault="00ED66E9" w:rsidP="00196908">
            <w:pPr>
              <w:ind w:left="360" w:right="-8" w:hanging="191"/>
              <w:jc w:val="center"/>
              <w:rPr>
                <w:rFonts w:cstheme="minorHAnsi"/>
                <w:lang w:val="lv-LV"/>
              </w:rPr>
            </w:pPr>
            <w:r w:rsidRPr="00196908">
              <w:rPr>
                <w:rFonts w:cstheme="minorHAnsi"/>
                <w:lang w:val="lv-LV"/>
              </w:rPr>
              <w:t>2.</w:t>
            </w:r>
          </w:p>
        </w:tc>
        <w:tc>
          <w:tcPr>
            <w:tcW w:w="7796" w:type="dxa"/>
          </w:tcPr>
          <w:p w14:paraId="7AC07AD5" w14:textId="16D01C64" w:rsidR="00ED66E9" w:rsidRPr="00196908" w:rsidRDefault="00ED66E9" w:rsidP="00196908">
            <w:pPr>
              <w:ind w:left="28"/>
              <w:jc w:val="both"/>
              <w:rPr>
                <w:rFonts w:cstheme="minorHAnsi"/>
                <w:lang w:val="lv-LV"/>
              </w:rPr>
            </w:pPr>
            <w:r w:rsidRPr="00196908">
              <w:rPr>
                <w:rFonts w:cstheme="minorHAnsi"/>
                <w:lang w:val="lv-LV"/>
              </w:rPr>
              <w:t>Veikt enerģijas datu analīzi, izmantojot EE indikatorus noteikt lielāko EE potenciālu</w:t>
            </w:r>
            <w:r w:rsidR="009C4C8C" w:rsidRPr="00196908">
              <w:rPr>
                <w:rFonts w:cstheme="minorHAnsi"/>
                <w:lang w:val="lv-LV"/>
              </w:rPr>
              <w:t>.</w:t>
            </w:r>
          </w:p>
        </w:tc>
        <w:tc>
          <w:tcPr>
            <w:tcW w:w="4111" w:type="dxa"/>
          </w:tcPr>
          <w:p w14:paraId="0263D87D" w14:textId="77777777" w:rsidR="00ED66E9" w:rsidRPr="00196908" w:rsidRDefault="00ED66E9" w:rsidP="00196908">
            <w:pPr>
              <w:ind w:left="360"/>
              <w:rPr>
                <w:rFonts w:cstheme="minorHAnsi"/>
                <w:lang w:val="lv-LV"/>
              </w:rPr>
            </w:pPr>
          </w:p>
        </w:tc>
      </w:tr>
      <w:tr w:rsidR="00421954" w:rsidRPr="00196908" w14:paraId="50B41885" w14:textId="4B74EBE8" w:rsidTr="00196908">
        <w:tc>
          <w:tcPr>
            <w:tcW w:w="1418" w:type="dxa"/>
          </w:tcPr>
          <w:p w14:paraId="6AF15DC0" w14:textId="669F92D8" w:rsidR="00ED66E9" w:rsidRPr="00196908" w:rsidRDefault="00ED66E9" w:rsidP="00196908">
            <w:pPr>
              <w:ind w:left="360" w:right="-8" w:hanging="191"/>
              <w:jc w:val="center"/>
              <w:rPr>
                <w:rFonts w:cstheme="minorHAnsi"/>
                <w:lang w:val="lv-LV"/>
              </w:rPr>
            </w:pPr>
            <w:r w:rsidRPr="00196908">
              <w:rPr>
                <w:rFonts w:cstheme="minorHAnsi"/>
                <w:lang w:val="lv-LV"/>
              </w:rPr>
              <w:t>3.</w:t>
            </w:r>
          </w:p>
        </w:tc>
        <w:tc>
          <w:tcPr>
            <w:tcW w:w="7796" w:type="dxa"/>
          </w:tcPr>
          <w:p w14:paraId="24970553" w14:textId="48DDD5F6" w:rsidR="00ED66E9" w:rsidRPr="00196908" w:rsidRDefault="00ED66E9" w:rsidP="00196908">
            <w:pPr>
              <w:ind w:left="28"/>
              <w:jc w:val="both"/>
              <w:rPr>
                <w:rFonts w:cstheme="minorHAnsi"/>
                <w:lang w:val="lv-LV"/>
              </w:rPr>
            </w:pPr>
            <w:r w:rsidRPr="00196908">
              <w:rPr>
                <w:rFonts w:cstheme="minorHAnsi"/>
                <w:lang w:val="lv-LV"/>
              </w:rPr>
              <w:t>Norādīt uz acīmredzamiem EE pasākumiem</w:t>
            </w:r>
            <w:r w:rsidR="009C4C8C" w:rsidRPr="00196908">
              <w:rPr>
                <w:rFonts w:cstheme="minorHAnsi"/>
                <w:lang w:val="lv-LV"/>
              </w:rPr>
              <w:t>.</w:t>
            </w:r>
            <w:r w:rsidRPr="00196908">
              <w:rPr>
                <w:rFonts w:cstheme="minorHAnsi"/>
                <w:lang w:val="lv-LV"/>
              </w:rPr>
              <w:t xml:space="preserve">  </w:t>
            </w:r>
          </w:p>
        </w:tc>
        <w:tc>
          <w:tcPr>
            <w:tcW w:w="4111" w:type="dxa"/>
          </w:tcPr>
          <w:p w14:paraId="5F8AFB79" w14:textId="77777777" w:rsidR="00ED66E9" w:rsidRPr="00196908" w:rsidRDefault="00ED66E9" w:rsidP="00196908">
            <w:pPr>
              <w:ind w:left="360"/>
              <w:rPr>
                <w:rFonts w:cstheme="minorHAnsi"/>
                <w:lang w:val="lv-LV"/>
              </w:rPr>
            </w:pPr>
          </w:p>
        </w:tc>
      </w:tr>
      <w:tr w:rsidR="00421954" w:rsidRPr="00196908" w14:paraId="0D999DEA" w14:textId="71DE39C7" w:rsidTr="00196908">
        <w:tc>
          <w:tcPr>
            <w:tcW w:w="1418" w:type="dxa"/>
          </w:tcPr>
          <w:p w14:paraId="34E74515" w14:textId="062805FB" w:rsidR="00ED66E9" w:rsidRPr="00196908" w:rsidRDefault="00ED66E9" w:rsidP="00196908">
            <w:pPr>
              <w:ind w:left="360" w:right="-8" w:hanging="191"/>
              <w:jc w:val="center"/>
              <w:rPr>
                <w:rFonts w:cstheme="minorHAnsi"/>
                <w:lang w:val="lv-LV"/>
              </w:rPr>
            </w:pPr>
            <w:r w:rsidRPr="00196908">
              <w:rPr>
                <w:rFonts w:cstheme="minorHAnsi"/>
                <w:lang w:val="lv-LV"/>
              </w:rPr>
              <w:t>4.</w:t>
            </w:r>
          </w:p>
        </w:tc>
        <w:tc>
          <w:tcPr>
            <w:tcW w:w="7796" w:type="dxa"/>
          </w:tcPr>
          <w:p w14:paraId="281D7837" w14:textId="1CB4046D" w:rsidR="00ED66E9" w:rsidRPr="00196908" w:rsidRDefault="00ED66E9" w:rsidP="00196908">
            <w:pPr>
              <w:ind w:left="28"/>
              <w:jc w:val="both"/>
              <w:rPr>
                <w:rFonts w:cstheme="minorHAnsi"/>
                <w:lang w:val="lv-LV"/>
              </w:rPr>
            </w:pPr>
            <w:r w:rsidRPr="00196908">
              <w:rPr>
                <w:rFonts w:cstheme="minorHAnsi"/>
                <w:lang w:val="lv-LV"/>
              </w:rPr>
              <w:t>Veikt izmaksu ieguvumi analīzi (</w:t>
            </w:r>
            <w:proofErr w:type="spellStart"/>
            <w:r w:rsidRPr="00196908">
              <w:rPr>
                <w:rFonts w:cstheme="minorHAnsi"/>
                <w:lang w:val="lv-LV"/>
              </w:rPr>
              <w:t>prioritize</w:t>
            </w:r>
            <w:proofErr w:type="spellEnd"/>
            <w:r w:rsidRPr="00196908">
              <w:rPr>
                <w:rFonts w:cstheme="minorHAnsi"/>
                <w:lang w:val="lv-LV"/>
              </w:rPr>
              <w:t xml:space="preserve"> pasākumus)</w:t>
            </w:r>
            <w:r w:rsidR="009C4C8C" w:rsidRPr="00196908">
              <w:rPr>
                <w:rFonts w:cstheme="minorHAnsi"/>
                <w:lang w:val="lv-LV"/>
              </w:rPr>
              <w:t>.</w:t>
            </w:r>
          </w:p>
        </w:tc>
        <w:tc>
          <w:tcPr>
            <w:tcW w:w="4111" w:type="dxa"/>
          </w:tcPr>
          <w:p w14:paraId="755B8BEA" w14:textId="77777777" w:rsidR="00ED66E9" w:rsidRPr="00196908" w:rsidRDefault="00ED66E9" w:rsidP="00196908">
            <w:pPr>
              <w:ind w:left="360"/>
              <w:rPr>
                <w:rFonts w:cstheme="minorHAnsi"/>
                <w:lang w:val="lv-LV"/>
              </w:rPr>
            </w:pPr>
          </w:p>
        </w:tc>
      </w:tr>
      <w:tr w:rsidR="00421954" w:rsidRPr="00196908" w14:paraId="4E3EC6E3" w14:textId="54137D54" w:rsidTr="00196908">
        <w:tc>
          <w:tcPr>
            <w:tcW w:w="1418" w:type="dxa"/>
          </w:tcPr>
          <w:p w14:paraId="0EED6432" w14:textId="0F648DD7" w:rsidR="00ED66E9" w:rsidRPr="00196908" w:rsidRDefault="00ED66E9" w:rsidP="00196908">
            <w:pPr>
              <w:ind w:left="360" w:right="-8" w:hanging="191"/>
              <w:jc w:val="center"/>
              <w:rPr>
                <w:rFonts w:cstheme="minorHAnsi"/>
                <w:lang w:val="lv-LV"/>
              </w:rPr>
            </w:pPr>
            <w:r w:rsidRPr="00196908">
              <w:rPr>
                <w:rFonts w:cstheme="minorHAnsi"/>
                <w:lang w:val="lv-LV"/>
              </w:rPr>
              <w:t>5.</w:t>
            </w:r>
          </w:p>
        </w:tc>
        <w:tc>
          <w:tcPr>
            <w:tcW w:w="7796" w:type="dxa"/>
          </w:tcPr>
          <w:p w14:paraId="594BDBDE" w14:textId="428AF425" w:rsidR="00ED66E9" w:rsidRPr="00196908" w:rsidRDefault="00ED66E9" w:rsidP="00196908">
            <w:pPr>
              <w:ind w:left="28"/>
              <w:jc w:val="both"/>
              <w:rPr>
                <w:rFonts w:cstheme="minorHAnsi"/>
                <w:lang w:val="lv-LV"/>
              </w:rPr>
            </w:pPr>
            <w:r w:rsidRPr="00196908">
              <w:rPr>
                <w:rFonts w:cstheme="minorHAnsi"/>
                <w:lang w:val="lv-LV"/>
              </w:rPr>
              <w:t>Norādīt uz zemu izmaksu energoefektivitātes paaugstināšanas pasākumiem</w:t>
            </w:r>
            <w:r w:rsidR="009C4C8C" w:rsidRPr="00196908">
              <w:rPr>
                <w:rFonts w:cstheme="minorHAnsi"/>
                <w:lang w:val="lv-LV"/>
              </w:rPr>
              <w:t>.</w:t>
            </w:r>
            <w:r w:rsidRPr="00196908">
              <w:rPr>
                <w:rFonts w:cstheme="minorHAnsi"/>
                <w:lang w:val="lv-LV"/>
              </w:rPr>
              <w:t xml:space="preserve"> </w:t>
            </w:r>
          </w:p>
        </w:tc>
        <w:tc>
          <w:tcPr>
            <w:tcW w:w="4111" w:type="dxa"/>
          </w:tcPr>
          <w:p w14:paraId="0ABBD9F5" w14:textId="77777777" w:rsidR="00ED66E9" w:rsidRPr="00196908" w:rsidRDefault="00ED66E9" w:rsidP="00196908">
            <w:pPr>
              <w:ind w:left="360"/>
              <w:rPr>
                <w:rFonts w:cstheme="minorHAnsi"/>
                <w:lang w:val="lv-LV"/>
              </w:rPr>
            </w:pPr>
          </w:p>
        </w:tc>
      </w:tr>
      <w:tr w:rsidR="00B12166" w:rsidRPr="00196908" w14:paraId="70F3EC68" w14:textId="77777777" w:rsidTr="00196908">
        <w:tc>
          <w:tcPr>
            <w:tcW w:w="1418" w:type="dxa"/>
          </w:tcPr>
          <w:p w14:paraId="094C2FC3" w14:textId="77B79D7F" w:rsidR="00CF5E9F" w:rsidRPr="00196908" w:rsidRDefault="00102E18" w:rsidP="00196908">
            <w:pPr>
              <w:ind w:left="360" w:right="-8" w:hanging="191"/>
              <w:jc w:val="center"/>
              <w:rPr>
                <w:rFonts w:cstheme="minorHAnsi"/>
                <w:lang w:val="lv-LV"/>
              </w:rPr>
            </w:pPr>
            <w:r w:rsidRPr="00196908">
              <w:rPr>
                <w:rFonts w:cstheme="minorHAnsi"/>
                <w:lang w:val="lv-LV"/>
              </w:rPr>
              <w:t>6.</w:t>
            </w:r>
          </w:p>
        </w:tc>
        <w:tc>
          <w:tcPr>
            <w:tcW w:w="7796" w:type="dxa"/>
          </w:tcPr>
          <w:p w14:paraId="4AD0FC9E" w14:textId="23AD4844" w:rsidR="00CF5E9F" w:rsidRPr="00196908" w:rsidRDefault="00102E18" w:rsidP="00196908">
            <w:pPr>
              <w:ind w:left="28"/>
              <w:jc w:val="both"/>
              <w:rPr>
                <w:rFonts w:cstheme="minorHAnsi"/>
                <w:highlight w:val="green"/>
                <w:lang w:val="lv-LV"/>
              </w:rPr>
            </w:pPr>
            <w:r w:rsidRPr="00196908">
              <w:rPr>
                <w:rFonts w:cstheme="minorHAnsi"/>
                <w:lang w:val="lv-LV"/>
              </w:rPr>
              <w:t>Izvērtēt un rekomendēt atjaunojamās,</w:t>
            </w:r>
            <w:r w:rsidR="004420D4" w:rsidRPr="00196908">
              <w:rPr>
                <w:rFonts w:cstheme="minorHAnsi"/>
                <w:lang w:val="lv-LV"/>
              </w:rPr>
              <w:t xml:space="preserve"> </w:t>
            </w:r>
            <w:r w:rsidRPr="00196908">
              <w:rPr>
                <w:rFonts w:cstheme="minorHAnsi"/>
                <w:lang w:val="lv-LV"/>
              </w:rPr>
              <w:t>zaļās</w:t>
            </w:r>
            <w:r w:rsidR="004420D4" w:rsidRPr="00196908">
              <w:rPr>
                <w:rFonts w:cstheme="minorHAnsi"/>
                <w:lang w:val="lv-LV"/>
              </w:rPr>
              <w:t xml:space="preserve"> </w:t>
            </w:r>
            <w:r w:rsidRPr="00196908">
              <w:rPr>
                <w:rFonts w:cstheme="minorHAnsi"/>
                <w:lang w:val="lv-LV"/>
              </w:rPr>
              <w:t>elektroenerģijas</w:t>
            </w:r>
            <w:r w:rsidR="004420D4" w:rsidRPr="00196908">
              <w:rPr>
                <w:rFonts w:cstheme="minorHAnsi"/>
                <w:lang w:val="lv-LV"/>
              </w:rPr>
              <w:t xml:space="preserve"> </w:t>
            </w:r>
            <w:r w:rsidRPr="00196908">
              <w:rPr>
                <w:rFonts w:cstheme="minorHAnsi"/>
                <w:lang w:val="lv-LV"/>
              </w:rPr>
              <w:t>izmantošanas iespēja</w:t>
            </w:r>
            <w:r w:rsidR="00CE70CF" w:rsidRPr="00196908">
              <w:rPr>
                <w:rFonts w:cstheme="minorHAnsi"/>
                <w:lang w:val="lv-LV"/>
              </w:rPr>
              <w:t xml:space="preserve"> </w:t>
            </w:r>
            <w:r w:rsidRPr="00196908">
              <w:rPr>
                <w:rFonts w:cstheme="minorHAnsi"/>
                <w:lang w:val="lv-LV"/>
              </w:rPr>
              <w:t>(saules bateriju izmantošana,</w:t>
            </w:r>
            <w:r w:rsidR="00F97714" w:rsidRPr="00196908">
              <w:rPr>
                <w:rFonts w:cstheme="minorHAnsi"/>
                <w:lang w:val="lv-LV"/>
              </w:rPr>
              <w:t xml:space="preserve"> </w:t>
            </w:r>
            <w:r w:rsidRPr="00196908">
              <w:rPr>
                <w:rFonts w:cstheme="minorHAnsi"/>
                <w:lang w:val="lv-LV"/>
              </w:rPr>
              <w:t>u</w:t>
            </w:r>
            <w:r w:rsidR="009E414B" w:rsidRPr="00196908">
              <w:rPr>
                <w:rFonts w:cstheme="minorHAnsi"/>
                <w:lang w:val="lv-LV"/>
              </w:rPr>
              <w:t xml:space="preserve">. </w:t>
            </w:r>
            <w:r w:rsidRPr="00196908">
              <w:rPr>
                <w:rFonts w:cstheme="minorHAnsi"/>
                <w:lang w:val="lv-LV"/>
              </w:rPr>
              <w:t>c</w:t>
            </w:r>
            <w:r w:rsidR="0019662F" w:rsidRPr="00196908">
              <w:rPr>
                <w:rFonts w:cstheme="minorHAnsi"/>
                <w:lang w:val="lv-LV"/>
              </w:rPr>
              <w:t>.</w:t>
            </w:r>
            <w:r w:rsidRPr="00196908">
              <w:rPr>
                <w:rFonts w:cstheme="minorHAnsi"/>
                <w:lang w:val="lv-LV"/>
              </w:rPr>
              <w:t xml:space="preserve"> alternatīvas iespējas)</w:t>
            </w:r>
            <w:r w:rsidR="009C4C8C" w:rsidRPr="00196908">
              <w:rPr>
                <w:rFonts w:cstheme="minorHAnsi"/>
                <w:lang w:val="lv-LV"/>
              </w:rPr>
              <w:t>.</w:t>
            </w:r>
          </w:p>
        </w:tc>
        <w:tc>
          <w:tcPr>
            <w:tcW w:w="4111" w:type="dxa"/>
          </w:tcPr>
          <w:p w14:paraId="4E781CC1" w14:textId="77777777" w:rsidR="00CF5E9F" w:rsidRPr="00196908" w:rsidRDefault="00CF5E9F" w:rsidP="00196908">
            <w:pPr>
              <w:ind w:left="360"/>
              <w:rPr>
                <w:rFonts w:cstheme="minorHAnsi"/>
                <w:lang w:val="lv-LV"/>
              </w:rPr>
            </w:pPr>
          </w:p>
        </w:tc>
      </w:tr>
    </w:tbl>
    <w:p w14:paraId="728757EF" w14:textId="77777777" w:rsidR="00C26C48" w:rsidRPr="00196908" w:rsidRDefault="00C26C48" w:rsidP="00196908">
      <w:pPr>
        <w:spacing w:after="0" w:line="240" w:lineRule="auto"/>
        <w:jc w:val="center"/>
        <w:rPr>
          <w:rFonts w:cstheme="minorHAnsi"/>
          <w:b/>
          <w:bCs/>
          <w:lang w:val="lv-LV"/>
        </w:rPr>
      </w:pPr>
    </w:p>
    <w:p w14:paraId="43FF1C62" w14:textId="49B35534" w:rsidR="00C26C48" w:rsidRPr="00196908" w:rsidRDefault="00C26C48" w:rsidP="00196908">
      <w:pPr>
        <w:spacing w:after="0" w:line="240" w:lineRule="auto"/>
        <w:jc w:val="both"/>
        <w:rPr>
          <w:rFonts w:cstheme="minorHAnsi"/>
          <w:lang w:val="lv-LV"/>
        </w:rPr>
      </w:pPr>
      <w:r w:rsidRPr="00196908">
        <w:rPr>
          <w:rFonts w:cstheme="minorHAnsi"/>
          <w:lang w:val="lv-LV"/>
        </w:rPr>
        <w:t xml:space="preserve">Pasūtītājs 5 (piecu) darba dienu laikā pēc līguma parakstīšanas nodrošina Izpildītājam piekļuvi objekta telpām un </w:t>
      </w:r>
      <w:proofErr w:type="spellStart"/>
      <w:r w:rsidRPr="00196908">
        <w:rPr>
          <w:rFonts w:cstheme="minorHAnsi"/>
          <w:lang w:val="lv-LV"/>
        </w:rPr>
        <w:t>inženiersistēmām</w:t>
      </w:r>
      <w:proofErr w:type="spellEnd"/>
      <w:r w:rsidRPr="00196908">
        <w:rPr>
          <w:rFonts w:cstheme="minorHAnsi"/>
          <w:lang w:val="lv-LV"/>
        </w:rPr>
        <w:t>. Pasūtītājs nodrošina Izpildītājam pieeju vēsturiskajiem datiem par enerģijas patēriņu (rēķiniem, skaitītāju rādījumiem) un ēkas tehniskajai dokumentācijai. Izpildītājam ir pienākums savlaicīgi informēt Pasūtītāju par papildus nepieciešamo informāciju, kas var ietekmēt darba izpildes termiņu.</w:t>
      </w:r>
    </w:p>
    <w:p w14:paraId="58050D8F" w14:textId="77777777" w:rsidR="00C26C48" w:rsidRPr="00196908" w:rsidRDefault="00C26C48" w:rsidP="00196908">
      <w:pPr>
        <w:spacing w:after="0" w:line="240" w:lineRule="auto"/>
        <w:jc w:val="center"/>
        <w:rPr>
          <w:rFonts w:cstheme="minorHAnsi"/>
          <w:b/>
          <w:bCs/>
          <w:lang w:val="lv-LV"/>
        </w:rPr>
      </w:pPr>
    </w:p>
    <w:p w14:paraId="0BC1FA02" w14:textId="60AFEC31" w:rsidR="00BB14F0" w:rsidRPr="00196908" w:rsidRDefault="00CF5E9F" w:rsidP="00196908">
      <w:pPr>
        <w:spacing w:after="0" w:line="240" w:lineRule="auto"/>
        <w:jc w:val="center"/>
        <w:rPr>
          <w:rFonts w:cstheme="minorHAnsi"/>
          <w:b/>
          <w:bCs/>
          <w:lang w:val="lv-LV"/>
        </w:rPr>
      </w:pPr>
      <w:r w:rsidRPr="00196908">
        <w:rPr>
          <w:rFonts w:cstheme="minorHAnsi"/>
          <w:b/>
          <w:bCs/>
          <w:lang w:val="lv-LV"/>
        </w:rPr>
        <w:t>Papildu prasības</w:t>
      </w:r>
    </w:p>
    <w:p w14:paraId="29903A88" w14:textId="3618A97A" w:rsidR="009E414B" w:rsidRPr="00196908" w:rsidRDefault="007918FB" w:rsidP="00196908">
      <w:pPr>
        <w:pStyle w:val="ListParagraph"/>
        <w:numPr>
          <w:ilvl w:val="0"/>
          <w:numId w:val="10"/>
        </w:numPr>
        <w:tabs>
          <w:tab w:val="left" w:pos="748"/>
          <w:tab w:val="left" w:pos="900"/>
        </w:tabs>
        <w:suppressAutoHyphens/>
        <w:spacing w:after="0" w:line="240" w:lineRule="auto"/>
        <w:jc w:val="both"/>
        <w:rPr>
          <w:rFonts w:cstheme="minorHAnsi"/>
          <w:u w:val="single"/>
          <w:lang w:val="lv-LV"/>
        </w:rPr>
      </w:pPr>
      <w:r w:rsidRPr="00196908">
        <w:rPr>
          <w:rFonts w:cstheme="minorHAnsi"/>
          <w:u w:val="single"/>
          <w:lang w:val="lv-LV"/>
        </w:rPr>
        <w:t xml:space="preserve">Pretendentam ir tiesības sniegt </w:t>
      </w:r>
      <w:proofErr w:type="spellStart"/>
      <w:r w:rsidRPr="00196908">
        <w:rPr>
          <w:rFonts w:cstheme="minorHAnsi"/>
          <w:u w:val="single"/>
          <w:lang w:val="lv-LV"/>
        </w:rPr>
        <w:t>energoaudita</w:t>
      </w:r>
      <w:proofErr w:type="spellEnd"/>
      <w:r w:rsidRPr="00196908">
        <w:rPr>
          <w:rFonts w:cstheme="minorHAnsi"/>
          <w:u w:val="single"/>
          <w:lang w:val="lv-LV"/>
        </w:rPr>
        <w:t xml:space="preserve"> pakalpojumus: </w:t>
      </w:r>
      <w:proofErr w:type="spellStart"/>
      <w:r w:rsidR="009E414B" w:rsidRPr="00196908">
        <w:rPr>
          <w:rFonts w:cstheme="minorHAnsi"/>
          <w:u w:val="single"/>
          <w:lang w:val="lv-LV"/>
        </w:rPr>
        <w:t>e</w:t>
      </w:r>
      <w:r w:rsidR="00450D3B" w:rsidRPr="00196908">
        <w:rPr>
          <w:rFonts w:cstheme="minorHAnsi"/>
          <w:u w:val="single"/>
          <w:lang w:val="lv-LV"/>
        </w:rPr>
        <w:t>nergoaditoram</w:t>
      </w:r>
      <w:proofErr w:type="spellEnd"/>
      <w:r w:rsidR="00450D3B" w:rsidRPr="00196908">
        <w:rPr>
          <w:rFonts w:cstheme="minorHAnsi"/>
          <w:u w:val="single"/>
          <w:lang w:val="lv-LV"/>
        </w:rPr>
        <w:t xml:space="preserve"> jābūt akreditētam saskaņā ar normatīvo aktu prasībām</w:t>
      </w:r>
      <w:r w:rsidR="00450D3B" w:rsidRPr="00196908">
        <w:rPr>
          <w:rFonts w:cstheme="minorHAnsi"/>
          <w:lang w:val="lv-LV"/>
        </w:rPr>
        <w:t>.</w:t>
      </w:r>
      <w:r w:rsidR="006B6CB3" w:rsidRPr="00196908">
        <w:rPr>
          <w:rFonts w:cstheme="minorHAnsi"/>
          <w:lang w:val="lv-LV"/>
        </w:rPr>
        <w:t xml:space="preserve"> </w:t>
      </w:r>
    </w:p>
    <w:p w14:paraId="302284AF" w14:textId="21D6B102" w:rsidR="009E414B" w:rsidRPr="00196908" w:rsidRDefault="00F46717" w:rsidP="00196908">
      <w:pPr>
        <w:pStyle w:val="ListParagraph"/>
        <w:numPr>
          <w:ilvl w:val="0"/>
          <w:numId w:val="10"/>
        </w:numPr>
        <w:tabs>
          <w:tab w:val="left" w:pos="748"/>
          <w:tab w:val="left" w:pos="900"/>
        </w:tabs>
        <w:suppressAutoHyphens/>
        <w:spacing w:after="0" w:line="240" w:lineRule="auto"/>
        <w:jc w:val="both"/>
        <w:rPr>
          <w:rFonts w:cstheme="minorHAnsi"/>
          <w:u w:val="single"/>
          <w:lang w:val="lv-LV"/>
        </w:rPr>
      </w:pPr>
      <w:r w:rsidRPr="00196908">
        <w:rPr>
          <w:rFonts w:cstheme="minorHAnsi"/>
          <w:lang w:val="lv-LV"/>
        </w:rPr>
        <w:t xml:space="preserve">Pretendentam savā piedāvājumā jānorāda piedāvājuma cenu atbilstoši finanšu piedāvājumam, kā arī apliecinošus dokumentus tam, ka pretendents ir tiesīgs veikt </w:t>
      </w:r>
      <w:proofErr w:type="spellStart"/>
      <w:r w:rsidRPr="00196908">
        <w:rPr>
          <w:rFonts w:cstheme="minorHAnsi"/>
          <w:lang w:val="lv-LV"/>
        </w:rPr>
        <w:t>energoauditu</w:t>
      </w:r>
      <w:proofErr w:type="spellEnd"/>
      <w:r w:rsidRPr="00196908">
        <w:rPr>
          <w:rFonts w:cstheme="minorHAnsi"/>
          <w:lang w:val="lv-LV"/>
        </w:rPr>
        <w:t xml:space="preserve"> u.c. informāciju, ko </w:t>
      </w:r>
      <w:r w:rsidR="009E414B" w:rsidRPr="00196908">
        <w:rPr>
          <w:rFonts w:cstheme="minorHAnsi"/>
          <w:lang w:val="lv-LV"/>
        </w:rPr>
        <w:t>p</w:t>
      </w:r>
      <w:r w:rsidRPr="00196908">
        <w:rPr>
          <w:rFonts w:cstheme="minorHAnsi"/>
          <w:lang w:val="lv-LV"/>
        </w:rPr>
        <w:t>retendents uzskata par svarīgu.</w:t>
      </w:r>
    </w:p>
    <w:p w14:paraId="30BEA993" w14:textId="77777777" w:rsidR="009E414B" w:rsidRPr="00196908" w:rsidRDefault="00F330BD" w:rsidP="00196908">
      <w:pPr>
        <w:pStyle w:val="ListParagraph"/>
        <w:numPr>
          <w:ilvl w:val="0"/>
          <w:numId w:val="10"/>
        </w:numPr>
        <w:tabs>
          <w:tab w:val="left" w:pos="748"/>
          <w:tab w:val="left" w:pos="900"/>
        </w:tabs>
        <w:suppressAutoHyphens/>
        <w:spacing w:after="0" w:line="240" w:lineRule="auto"/>
        <w:jc w:val="both"/>
        <w:rPr>
          <w:rFonts w:cstheme="minorHAnsi"/>
          <w:u w:val="single"/>
          <w:lang w:val="lv-LV"/>
        </w:rPr>
      </w:pPr>
      <w:r w:rsidRPr="00196908">
        <w:rPr>
          <w:rFonts w:cstheme="minorHAnsi"/>
          <w:lang w:val="lv-LV"/>
        </w:rPr>
        <w:t>Pēc darbu pabeigšanas iesniegt</w:t>
      </w:r>
      <w:r w:rsidR="007918FB" w:rsidRPr="00196908">
        <w:rPr>
          <w:rFonts w:cstheme="minorHAnsi"/>
          <w:lang w:val="lv-LV"/>
        </w:rPr>
        <w:t xml:space="preserve"> </w:t>
      </w:r>
      <w:proofErr w:type="spellStart"/>
      <w:r w:rsidR="007918FB" w:rsidRPr="00196908">
        <w:rPr>
          <w:rFonts w:cstheme="minorHAnsi"/>
          <w:lang w:val="lv-LV"/>
        </w:rPr>
        <w:t>energoaudita</w:t>
      </w:r>
      <w:proofErr w:type="spellEnd"/>
      <w:r w:rsidR="007918FB" w:rsidRPr="00196908">
        <w:rPr>
          <w:rFonts w:cstheme="minorHAnsi"/>
          <w:lang w:val="lv-LV"/>
        </w:rPr>
        <w:t xml:space="preserve"> </w:t>
      </w:r>
      <w:r w:rsidRPr="00196908">
        <w:rPr>
          <w:rFonts w:cstheme="minorHAnsi"/>
          <w:lang w:val="lv-LV"/>
        </w:rPr>
        <w:t>dokumentāciju elektroniskā formāt</w:t>
      </w:r>
      <w:r w:rsidR="00E93931" w:rsidRPr="00196908">
        <w:rPr>
          <w:rFonts w:cstheme="minorHAnsi"/>
          <w:lang w:val="lv-LV"/>
        </w:rPr>
        <w:t>ā, parakstītu ar elektronisko parakstu, kas apliecina dokumenta juridiskā spēka esamību</w:t>
      </w:r>
      <w:r w:rsidR="00442022" w:rsidRPr="00196908">
        <w:rPr>
          <w:rFonts w:cstheme="minorHAnsi"/>
          <w:lang w:val="lv-LV"/>
        </w:rPr>
        <w:t>.</w:t>
      </w:r>
    </w:p>
    <w:p w14:paraId="3D3158ED" w14:textId="7A63D7C3" w:rsidR="009E414B" w:rsidRPr="00196908" w:rsidRDefault="00F330BD" w:rsidP="00196908">
      <w:pPr>
        <w:pStyle w:val="ListParagraph"/>
        <w:numPr>
          <w:ilvl w:val="0"/>
          <w:numId w:val="10"/>
        </w:numPr>
        <w:tabs>
          <w:tab w:val="left" w:pos="748"/>
          <w:tab w:val="left" w:pos="900"/>
        </w:tabs>
        <w:suppressAutoHyphens/>
        <w:spacing w:after="0" w:line="240" w:lineRule="auto"/>
        <w:jc w:val="both"/>
        <w:rPr>
          <w:rFonts w:cstheme="minorHAnsi"/>
          <w:u w:val="single"/>
          <w:lang w:val="lv-LV"/>
        </w:rPr>
      </w:pPr>
      <w:r w:rsidRPr="00196908">
        <w:rPr>
          <w:rFonts w:cstheme="minorHAnsi"/>
          <w:lang w:val="lv-LV"/>
        </w:rPr>
        <w:t>Tehnisk</w:t>
      </w:r>
      <w:r w:rsidR="00A15A5F" w:rsidRPr="00196908">
        <w:rPr>
          <w:rFonts w:cstheme="minorHAnsi"/>
          <w:lang w:val="lv-LV"/>
        </w:rPr>
        <w:t>o</w:t>
      </w:r>
      <w:r w:rsidRPr="00196908">
        <w:rPr>
          <w:rFonts w:cstheme="minorHAnsi"/>
          <w:lang w:val="lv-LV"/>
        </w:rPr>
        <w:t xml:space="preserve"> dokumentācij</w:t>
      </w:r>
      <w:r w:rsidR="00A15A5F" w:rsidRPr="00196908">
        <w:rPr>
          <w:rFonts w:cstheme="minorHAnsi"/>
          <w:lang w:val="lv-LV"/>
        </w:rPr>
        <w:t>u</w:t>
      </w:r>
      <w:r w:rsidRPr="00196908">
        <w:rPr>
          <w:rFonts w:cstheme="minorHAnsi"/>
          <w:lang w:val="lv-LV"/>
        </w:rPr>
        <w:t xml:space="preserve"> par </w:t>
      </w:r>
      <w:r w:rsidR="0083551F" w:rsidRPr="00196908">
        <w:rPr>
          <w:rFonts w:cstheme="minorHAnsi"/>
          <w:lang w:val="lv-LV"/>
        </w:rPr>
        <w:t xml:space="preserve">veikto auditu </w:t>
      </w:r>
      <w:r w:rsidR="00A975BF" w:rsidRPr="00196908">
        <w:rPr>
          <w:rFonts w:cstheme="minorHAnsi"/>
          <w:lang w:val="lv-LV"/>
        </w:rPr>
        <w:t>sagatavot, saskaņot un iesniegt</w:t>
      </w:r>
      <w:r w:rsidRPr="00196908">
        <w:rPr>
          <w:rFonts w:cstheme="minorHAnsi"/>
          <w:lang w:val="lv-LV"/>
        </w:rPr>
        <w:t xml:space="preserve"> </w:t>
      </w:r>
      <w:r w:rsidR="00A15A5F" w:rsidRPr="00196908">
        <w:rPr>
          <w:rFonts w:cstheme="minorHAnsi"/>
          <w:lang w:val="lv-LV"/>
        </w:rPr>
        <w:t xml:space="preserve">SIA </w:t>
      </w:r>
      <w:r w:rsidR="009E414B" w:rsidRPr="00196908">
        <w:rPr>
          <w:rFonts w:cstheme="minorHAnsi"/>
          <w:lang w:val="lv-LV"/>
        </w:rPr>
        <w:t>“</w:t>
      </w:r>
      <w:r w:rsidR="00A15A5F" w:rsidRPr="00196908">
        <w:rPr>
          <w:rFonts w:cstheme="minorHAnsi"/>
          <w:lang w:val="lv-LV"/>
        </w:rPr>
        <w:t>Jūrmalas slimnīca</w:t>
      </w:r>
      <w:r w:rsidR="009E414B" w:rsidRPr="00196908">
        <w:rPr>
          <w:rFonts w:cstheme="minorHAnsi"/>
          <w:lang w:val="lv-LV"/>
        </w:rPr>
        <w:t xml:space="preserve">” </w:t>
      </w:r>
      <w:r w:rsidR="00D54025" w:rsidRPr="00196908">
        <w:rPr>
          <w:rFonts w:cstheme="minorHAnsi"/>
          <w:b/>
          <w:bCs/>
          <w:lang w:val="lv-LV"/>
        </w:rPr>
        <w:t>6 (</w:t>
      </w:r>
      <w:r w:rsidR="00442022" w:rsidRPr="00196908">
        <w:rPr>
          <w:rFonts w:cstheme="minorHAnsi"/>
          <w:b/>
          <w:bCs/>
          <w:lang w:val="lv-LV"/>
        </w:rPr>
        <w:t>seš</w:t>
      </w:r>
      <w:r w:rsidR="00C26C48" w:rsidRPr="00196908">
        <w:rPr>
          <w:rFonts w:cstheme="minorHAnsi"/>
          <w:b/>
          <w:bCs/>
          <w:lang w:val="lv-LV"/>
        </w:rPr>
        <w:t>u</w:t>
      </w:r>
      <w:r w:rsidR="00D54025" w:rsidRPr="00196908">
        <w:rPr>
          <w:rFonts w:cstheme="minorHAnsi"/>
          <w:b/>
          <w:bCs/>
          <w:lang w:val="lv-LV"/>
        </w:rPr>
        <w:t>)</w:t>
      </w:r>
      <w:r w:rsidRPr="00196908">
        <w:rPr>
          <w:rFonts w:cstheme="minorHAnsi"/>
          <w:b/>
          <w:bCs/>
          <w:lang w:val="lv-LV"/>
        </w:rPr>
        <w:t xml:space="preserve"> nedēļu laikā</w:t>
      </w:r>
      <w:r w:rsidRPr="00196908">
        <w:rPr>
          <w:rFonts w:cstheme="minorHAnsi"/>
          <w:lang w:val="lv-LV"/>
        </w:rPr>
        <w:t xml:space="preserve"> no līguma noslēgšanas dienas</w:t>
      </w:r>
      <w:r w:rsidR="00F83BAC" w:rsidRPr="00196908">
        <w:rPr>
          <w:rFonts w:cstheme="minorHAnsi"/>
          <w:lang w:val="lv-LV"/>
        </w:rPr>
        <w:t>.</w:t>
      </w:r>
    </w:p>
    <w:p w14:paraId="6E44664A" w14:textId="77777777" w:rsidR="00B12166" w:rsidRPr="00196908" w:rsidRDefault="00B12166" w:rsidP="00196908">
      <w:pPr>
        <w:pStyle w:val="ListParagraph"/>
        <w:numPr>
          <w:ilvl w:val="0"/>
          <w:numId w:val="10"/>
        </w:numPr>
        <w:spacing w:after="0" w:line="240" w:lineRule="auto"/>
        <w:jc w:val="both"/>
        <w:rPr>
          <w:rFonts w:cstheme="minorHAnsi"/>
          <w:lang w:val="lv-LV"/>
        </w:rPr>
      </w:pPr>
      <w:bookmarkStart w:id="1" w:name="_Hlk198289718"/>
      <w:bookmarkStart w:id="2" w:name="_Hlk198289745"/>
      <w:r w:rsidRPr="00196908">
        <w:rPr>
          <w:rFonts w:cstheme="minorHAnsi"/>
          <w:lang w:val="lv-LV"/>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p>
    <w:bookmarkEnd w:id="1"/>
    <w:p w14:paraId="4B4FC99A" w14:textId="77777777" w:rsidR="00B12166" w:rsidRPr="00196908" w:rsidRDefault="00B12166" w:rsidP="00196908">
      <w:pPr>
        <w:pStyle w:val="ListParagraph"/>
        <w:numPr>
          <w:ilvl w:val="0"/>
          <w:numId w:val="10"/>
        </w:numPr>
        <w:spacing w:after="0" w:line="240" w:lineRule="auto"/>
        <w:jc w:val="both"/>
        <w:rPr>
          <w:rFonts w:cstheme="minorHAnsi"/>
          <w:lang w:val="lv-LV"/>
        </w:rPr>
      </w:pPr>
      <w:r w:rsidRPr="00196908">
        <w:rPr>
          <w:rFonts w:cstheme="minorHAnsi"/>
          <w:lang w:val="lv-LV"/>
        </w:rPr>
        <w:t xml:space="preserve">Pretendents, iesniedzot piedāvājumu, apliecina, ka neiegādājas preces vai nesaņem pakalpojumus no fiziskas vai juridiskas personas (tai skaitā tās valdes vai padomes locekļa, patiesā labuma guvēja, </w:t>
      </w:r>
      <w:proofErr w:type="spellStart"/>
      <w:r w:rsidRPr="00196908">
        <w:rPr>
          <w:rFonts w:cstheme="minorHAnsi"/>
          <w:lang w:val="lv-LV"/>
        </w:rPr>
        <w:t>pārstāvēttiesīgās</w:t>
      </w:r>
      <w:proofErr w:type="spellEnd"/>
      <w:r w:rsidRPr="00196908">
        <w:rPr>
          <w:rFonts w:cstheme="minorHAnsi"/>
          <w:lang w:val="lv-LV"/>
        </w:rPr>
        <w:t xml:space="preserve"> personas vai prokūrista, vai personas, kura ir pilnvarota pārstāvēt juridisko personu darbībās, kas saistītas ar filiāli, vai personālsabiedrības biedru, tās valdes vai padomes locekļa, patiesā labuma guvēja, </w:t>
      </w:r>
      <w:proofErr w:type="spellStart"/>
      <w:r w:rsidRPr="00196908">
        <w:rPr>
          <w:rFonts w:cstheme="minorHAnsi"/>
          <w:lang w:val="lv-LV"/>
        </w:rPr>
        <w:t>pārstāvēttiesīgās</w:t>
      </w:r>
      <w:proofErr w:type="spellEnd"/>
      <w:r w:rsidRPr="00196908">
        <w:rPr>
          <w:rFonts w:cstheme="minorHAnsi"/>
          <w:lang w:val="lv-LV"/>
        </w:rPr>
        <w:t xml:space="preserve"> personas vai prokūrista, ja juridiskā persona ir personālsabiedrība), pret kuru ir noteiktas starptautiskās vai nacionālās </w:t>
      </w:r>
      <w:r w:rsidRPr="00196908">
        <w:rPr>
          <w:rFonts w:cstheme="minorHAnsi"/>
          <w:lang w:val="lv-LV"/>
        </w:rPr>
        <w:lastRenderedPageBreak/>
        <w:t>sankcijas vai būtiskas finanšu tirgus intereses ietekmējošas Eiropas Savienības vai Ziemeļatlantijas līguma organizācijas dalībvalsts noteiktās sankcijas.</w:t>
      </w:r>
    </w:p>
    <w:p w14:paraId="0B5D8EA5" w14:textId="4CCBAEBC" w:rsidR="00C26C48" w:rsidRPr="00196908" w:rsidRDefault="00C26C48" w:rsidP="00196908">
      <w:pPr>
        <w:pStyle w:val="ListParagraph"/>
        <w:numPr>
          <w:ilvl w:val="0"/>
          <w:numId w:val="10"/>
        </w:numPr>
        <w:spacing w:after="0" w:line="240" w:lineRule="auto"/>
        <w:jc w:val="both"/>
        <w:rPr>
          <w:rFonts w:cstheme="minorHAnsi"/>
          <w:lang w:val="lv-LV"/>
        </w:rPr>
      </w:pPr>
      <w:r w:rsidRPr="00196908">
        <w:rPr>
          <w:rFonts w:cstheme="minorHAnsi"/>
          <w:lang w:val="lv-LV"/>
        </w:rPr>
        <w:t xml:space="preserve">Izpildītājs apņemas neizpaust trešajām personām informāciju par Pasūtītāja infrastruktūru, drošības sistēmām un tehnoloģiskajiem procesiem, kas kļuvusi zināma darba izpildes procesā. Visa iegūtā informācija izmantojama tikai </w:t>
      </w:r>
      <w:proofErr w:type="spellStart"/>
      <w:r w:rsidRPr="00196908">
        <w:rPr>
          <w:rFonts w:cstheme="minorHAnsi"/>
          <w:lang w:val="lv-LV"/>
        </w:rPr>
        <w:t>energoaudita</w:t>
      </w:r>
      <w:proofErr w:type="spellEnd"/>
      <w:r w:rsidRPr="00196908">
        <w:rPr>
          <w:rFonts w:cstheme="minorHAnsi"/>
          <w:lang w:val="lv-LV"/>
        </w:rPr>
        <w:t xml:space="preserve"> pārskata sagatavošanai.</w:t>
      </w:r>
    </w:p>
    <w:p w14:paraId="5237E56A" w14:textId="6FCCDBAE" w:rsidR="00C26C48" w:rsidRPr="00196908" w:rsidRDefault="008D2309" w:rsidP="00196908">
      <w:pPr>
        <w:pStyle w:val="ListParagraph"/>
        <w:numPr>
          <w:ilvl w:val="0"/>
          <w:numId w:val="10"/>
        </w:numPr>
        <w:spacing w:after="0" w:line="240" w:lineRule="auto"/>
        <w:jc w:val="both"/>
        <w:rPr>
          <w:rFonts w:cstheme="minorHAnsi"/>
          <w:lang w:val="lv-LV"/>
        </w:rPr>
      </w:pPr>
      <w:r w:rsidRPr="00196908">
        <w:rPr>
          <w:rFonts w:cstheme="minorHAnsi"/>
          <w:lang w:val="lv-LV"/>
        </w:rPr>
        <w:t xml:space="preserve">Pretendentam jāpievieno sertificēta </w:t>
      </w:r>
      <w:proofErr w:type="spellStart"/>
      <w:r w:rsidRPr="00196908">
        <w:rPr>
          <w:rFonts w:cstheme="minorHAnsi"/>
          <w:lang w:val="lv-LV"/>
        </w:rPr>
        <w:t>energoauditora</w:t>
      </w:r>
      <w:proofErr w:type="spellEnd"/>
      <w:r w:rsidRPr="00196908">
        <w:rPr>
          <w:rFonts w:cstheme="minorHAnsi"/>
          <w:lang w:val="lv-LV"/>
        </w:rPr>
        <w:t xml:space="preserve"> sertifikāta kopija vai norāde uz ierakstu Būvniecības informācijas sistēmas (BIS) reģistrā. Ja </w:t>
      </w:r>
      <w:proofErr w:type="spellStart"/>
      <w:r w:rsidRPr="00196908">
        <w:rPr>
          <w:rFonts w:cstheme="minorHAnsi"/>
          <w:lang w:val="lv-LV"/>
        </w:rPr>
        <w:t>energoauditu</w:t>
      </w:r>
      <w:proofErr w:type="spellEnd"/>
      <w:r w:rsidRPr="00196908">
        <w:rPr>
          <w:rFonts w:cstheme="minorHAnsi"/>
          <w:lang w:val="lv-LV"/>
        </w:rPr>
        <w:t xml:space="preserve"> veic juridiska persona, tai jānodrošina, ka darbu izpildē tiek piesaistīts speciālists ar tiesībām veikt uzņēmumu </w:t>
      </w:r>
      <w:proofErr w:type="spellStart"/>
      <w:r w:rsidRPr="00196908">
        <w:rPr>
          <w:rFonts w:cstheme="minorHAnsi"/>
          <w:lang w:val="lv-LV"/>
        </w:rPr>
        <w:t>energoauditu</w:t>
      </w:r>
      <w:proofErr w:type="spellEnd"/>
      <w:r w:rsidRPr="00196908">
        <w:rPr>
          <w:rFonts w:cstheme="minorHAnsi"/>
          <w:lang w:val="lv-LV"/>
        </w:rPr>
        <w:t xml:space="preserve"> saskaņā ar Ministru kabineta 2016. gada 26. jūlija noteikumiem Nr. 487.</w:t>
      </w:r>
      <w:r w:rsidR="00C26C48" w:rsidRPr="00196908">
        <w:rPr>
          <w:rFonts w:cstheme="minorHAnsi"/>
          <w:lang w:val="lv-LV"/>
        </w:rPr>
        <w:t xml:space="preserve">Ja </w:t>
      </w:r>
      <w:proofErr w:type="spellStart"/>
      <w:r w:rsidR="00C26C48" w:rsidRPr="00196908">
        <w:rPr>
          <w:rFonts w:cstheme="minorHAnsi"/>
          <w:lang w:val="lv-LV"/>
        </w:rPr>
        <w:t>energoauditu</w:t>
      </w:r>
      <w:proofErr w:type="spellEnd"/>
      <w:r w:rsidR="00C26C48" w:rsidRPr="00196908">
        <w:rPr>
          <w:rFonts w:cstheme="minorHAnsi"/>
          <w:lang w:val="lv-LV"/>
        </w:rPr>
        <w:t xml:space="preserve"> veic juridiska persona, tai jānodrošina, ka darbu izpildē tiek piesaistīts speciālists ar tiesībām veikt uzņēmumu </w:t>
      </w:r>
      <w:proofErr w:type="spellStart"/>
      <w:r w:rsidR="00C26C48" w:rsidRPr="00196908">
        <w:rPr>
          <w:rFonts w:cstheme="minorHAnsi"/>
          <w:lang w:val="lv-LV"/>
        </w:rPr>
        <w:t>energoauditu</w:t>
      </w:r>
      <w:proofErr w:type="spellEnd"/>
      <w:r w:rsidR="00C26C48" w:rsidRPr="00196908">
        <w:rPr>
          <w:rFonts w:cstheme="minorHAnsi"/>
          <w:lang w:val="lv-LV"/>
        </w:rPr>
        <w:t xml:space="preserve"> saskaņā ar Ministru kabineta 2016. gada 26. jūlija noteikumiem “Uzņēmumu </w:t>
      </w:r>
      <w:proofErr w:type="spellStart"/>
      <w:r w:rsidR="00C26C48" w:rsidRPr="00196908">
        <w:rPr>
          <w:rFonts w:cstheme="minorHAnsi"/>
          <w:lang w:val="lv-LV"/>
        </w:rPr>
        <w:t>energoaudita</w:t>
      </w:r>
      <w:proofErr w:type="spellEnd"/>
      <w:r w:rsidR="00C26C48" w:rsidRPr="00196908">
        <w:rPr>
          <w:rFonts w:cstheme="minorHAnsi"/>
          <w:lang w:val="lv-LV"/>
        </w:rPr>
        <w:t xml:space="preserve"> noteikumi” Nr. 487.</w:t>
      </w:r>
    </w:p>
    <w:p w14:paraId="1E0B0770" w14:textId="77777777" w:rsidR="00B12166" w:rsidRPr="00196908" w:rsidRDefault="00B12166" w:rsidP="00196908">
      <w:pPr>
        <w:spacing w:after="0" w:line="240" w:lineRule="auto"/>
        <w:jc w:val="both"/>
        <w:rPr>
          <w:rFonts w:cstheme="minorHAnsi"/>
          <w:lang w:val="lv-LV"/>
        </w:rPr>
      </w:pPr>
    </w:p>
    <w:bookmarkEnd w:id="2"/>
    <w:p w14:paraId="602AF346" w14:textId="7F933BB9" w:rsidR="00C94CCE" w:rsidRPr="00196908" w:rsidRDefault="00D439F8" w:rsidP="00196908">
      <w:pPr>
        <w:tabs>
          <w:tab w:val="left" w:pos="748"/>
          <w:tab w:val="left" w:pos="900"/>
        </w:tabs>
        <w:suppressAutoHyphens/>
        <w:spacing w:after="0" w:line="240" w:lineRule="auto"/>
        <w:jc w:val="center"/>
        <w:rPr>
          <w:rFonts w:cstheme="minorHAnsi"/>
          <w:b/>
          <w:bCs/>
          <w:lang w:val="lv-LV"/>
        </w:rPr>
      </w:pPr>
      <w:r w:rsidRPr="00196908">
        <w:rPr>
          <w:rFonts w:cstheme="minorHAnsi"/>
          <w:b/>
          <w:bCs/>
          <w:lang w:val="lv-LV"/>
        </w:rPr>
        <w:t>F</w:t>
      </w:r>
      <w:r w:rsidR="00B91F6E" w:rsidRPr="00196908">
        <w:rPr>
          <w:rFonts w:cstheme="minorHAnsi"/>
          <w:b/>
          <w:bCs/>
          <w:lang w:val="lv-LV"/>
        </w:rPr>
        <w:t>inanšu piedāvājums</w:t>
      </w:r>
    </w:p>
    <w:p w14:paraId="03D5CCB2" w14:textId="77777777" w:rsidR="009E414B" w:rsidRPr="00196908" w:rsidRDefault="009E414B" w:rsidP="00196908">
      <w:pPr>
        <w:spacing w:after="0" w:line="240" w:lineRule="auto"/>
        <w:jc w:val="both"/>
        <w:rPr>
          <w:rFonts w:cstheme="minorHAnsi"/>
          <w:lang w:val="lv-LV"/>
        </w:rPr>
      </w:pPr>
      <w:r w:rsidRPr="00196908">
        <w:rPr>
          <w:rFonts w:cstheme="minorHAnsi"/>
          <w:lang w:val="lv-LV"/>
        </w:rPr>
        <w:t>Finanšu piedāvājumā cena summējošās pozīcijas ar ne vairāk kā divām decimālzīmēm aiz komata. Piedāvājumā cenu norāda eiro (EUR) bez pievienotās vērtības nodokļa (PVN). Cenā jāiekļauj visi ar pakalpojumu nodrošināšanu saistītie izdevumi, ietverot visas izmaksas, kas saistītas ar pasūtījuma izpildi, nodokļiem, nodevām un transporta izdevumiem, kā arī citām izmaksām, kas ir nepieciešamas pakalpojuma piegādei. Iepirkuma līguma izpildes laikā pretendenta piedāvājumā noteiktā cena paliek nemainīga un nekādas papildus izmaksas, noslēdzot iepirkuma līgumu vai pēc tā noslēgšanas, netiks ņemtas vērā.</w:t>
      </w:r>
    </w:p>
    <w:p w14:paraId="1EAFED01" w14:textId="77777777" w:rsidR="00C26C48" w:rsidRPr="00196908" w:rsidRDefault="00C26C48" w:rsidP="00196908">
      <w:pPr>
        <w:tabs>
          <w:tab w:val="left" w:pos="748"/>
          <w:tab w:val="left" w:pos="900"/>
        </w:tabs>
        <w:suppressAutoHyphens/>
        <w:spacing w:after="0" w:line="240" w:lineRule="auto"/>
        <w:rPr>
          <w:rFonts w:cstheme="minorHAnsi"/>
          <w:color w:val="FF0000"/>
          <w:lang w:val="lv-LV"/>
        </w:rPr>
      </w:pPr>
    </w:p>
    <w:tbl>
      <w:tblPr>
        <w:tblStyle w:val="TableGrid"/>
        <w:tblW w:w="13462" w:type="dxa"/>
        <w:tblLook w:val="04A0" w:firstRow="1" w:lastRow="0" w:firstColumn="1" w:lastColumn="0" w:noHBand="0" w:noVBand="1"/>
      </w:tblPr>
      <w:tblGrid>
        <w:gridCol w:w="5807"/>
        <w:gridCol w:w="7655"/>
      </w:tblGrid>
      <w:tr w:rsidR="001F6AC5" w:rsidRPr="00196908" w14:paraId="67F99244" w14:textId="77777777" w:rsidTr="00196908">
        <w:trPr>
          <w:trHeight w:val="233"/>
        </w:trPr>
        <w:tc>
          <w:tcPr>
            <w:tcW w:w="5807" w:type="dxa"/>
          </w:tcPr>
          <w:p w14:paraId="72828345" w14:textId="28280099" w:rsidR="001F6AC5" w:rsidRPr="00196908" w:rsidRDefault="001F6AC5" w:rsidP="00196908">
            <w:pPr>
              <w:tabs>
                <w:tab w:val="left" w:pos="748"/>
                <w:tab w:val="left" w:pos="900"/>
              </w:tabs>
              <w:suppressAutoHyphens/>
              <w:jc w:val="center"/>
              <w:rPr>
                <w:rFonts w:cstheme="minorHAnsi"/>
                <w:b/>
                <w:bCs/>
                <w:lang w:val="lv-LV"/>
              </w:rPr>
            </w:pPr>
            <w:r w:rsidRPr="00196908">
              <w:rPr>
                <w:rFonts w:cstheme="minorHAnsi"/>
                <w:b/>
                <w:bCs/>
                <w:lang w:val="lv-LV"/>
              </w:rPr>
              <w:t>Pakalpojuma nosaukums</w:t>
            </w:r>
          </w:p>
        </w:tc>
        <w:tc>
          <w:tcPr>
            <w:tcW w:w="7655" w:type="dxa"/>
          </w:tcPr>
          <w:p w14:paraId="13F2E2F5" w14:textId="14B8076B" w:rsidR="001F6AC5" w:rsidRPr="00196908" w:rsidRDefault="001F6AC5" w:rsidP="00196908">
            <w:pPr>
              <w:tabs>
                <w:tab w:val="left" w:pos="748"/>
                <w:tab w:val="left" w:pos="900"/>
              </w:tabs>
              <w:suppressAutoHyphens/>
              <w:jc w:val="center"/>
              <w:rPr>
                <w:rFonts w:cstheme="minorHAnsi"/>
                <w:b/>
                <w:bCs/>
                <w:lang w:val="lv-LV"/>
              </w:rPr>
            </w:pPr>
            <w:r w:rsidRPr="00196908">
              <w:rPr>
                <w:rFonts w:cstheme="minorHAnsi"/>
                <w:b/>
                <w:bCs/>
                <w:lang w:val="lv-LV"/>
              </w:rPr>
              <w:t>Izmaksas EUR, bez PVN</w:t>
            </w:r>
          </w:p>
        </w:tc>
      </w:tr>
      <w:tr w:rsidR="001F6AC5" w:rsidRPr="00196908" w14:paraId="21C78F63" w14:textId="77777777" w:rsidTr="00196908">
        <w:trPr>
          <w:trHeight w:val="582"/>
        </w:trPr>
        <w:tc>
          <w:tcPr>
            <w:tcW w:w="5807" w:type="dxa"/>
          </w:tcPr>
          <w:p w14:paraId="56508665" w14:textId="14FD51B5" w:rsidR="001F6AC5" w:rsidRPr="00196908" w:rsidRDefault="001F6AC5" w:rsidP="00196908">
            <w:pPr>
              <w:tabs>
                <w:tab w:val="left" w:pos="748"/>
                <w:tab w:val="left" w:pos="900"/>
              </w:tabs>
              <w:suppressAutoHyphens/>
              <w:jc w:val="center"/>
              <w:rPr>
                <w:rFonts w:cstheme="minorHAnsi"/>
                <w:lang w:val="lv-LV"/>
              </w:rPr>
            </w:pPr>
            <w:r w:rsidRPr="00196908">
              <w:rPr>
                <w:rFonts w:cstheme="minorHAnsi"/>
                <w:lang w:val="lv-LV"/>
              </w:rPr>
              <w:t xml:space="preserve">Uzņēmuma </w:t>
            </w:r>
            <w:proofErr w:type="spellStart"/>
            <w:r w:rsidRPr="00196908">
              <w:rPr>
                <w:rFonts w:cstheme="minorHAnsi"/>
                <w:lang w:val="lv-LV"/>
              </w:rPr>
              <w:t>energoaudita</w:t>
            </w:r>
            <w:proofErr w:type="spellEnd"/>
            <w:r w:rsidRPr="00196908">
              <w:rPr>
                <w:rFonts w:cstheme="minorHAnsi"/>
                <w:lang w:val="lv-LV"/>
              </w:rPr>
              <w:t xml:space="preserve"> veikšana SIA “Jūrmalas slimnīca”</w:t>
            </w:r>
          </w:p>
          <w:p w14:paraId="6C6D1C8F" w14:textId="5FA283BD" w:rsidR="001F6AC5" w:rsidRPr="00196908" w:rsidRDefault="001F6AC5" w:rsidP="00196908">
            <w:pPr>
              <w:tabs>
                <w:tab w:val="left" w:pos="748"/>
                <w:tab w:val="left" w:pos="900"/>
              </w:tabs>
              <w:suppressAutoHyphens/>
              <w:jc w:val="center"/>
              <w:rPr>
                <w:rFonts w:cstheme="minorHAnsi"/>
                <w:color w:val="FF0000"/>
                <w:lang w:val="lv-LV"/>
              </w:rPr>
            </w:pPr>
            <w:r w:rsidRPr="00196908">
              <w:rPr>
                <w:rFonts w:cstheme="minorHAnsi"/>
                <w:lang w:val="lv-LV"/>
              </w:rPr>
              <w:t>Vienības pr</w:t>
            </w:r>
            <w:r w:rsidR="00CD5D04" w:rsidRPr="00196908">
              <w:rPr>
                <w:rFonts w:cstheme="minorHAnsi"/>
                <w:lang w:val="lv-LV"/>
              </w:rPr>
              <w:t>ospektā</w:t>
            </w:r>
            <w:r w:rsidRPr="00196908">
              <w:rPr>
                <w:rFonts w:cstheme="minorHAnsi"/>
                <w:lang w:val="lv-LV"/>
              </w:rPr>
              <w:t xml:space="preserve"> 19/21, Jūrmal</w:t>
            </w:r>
            <w:r w:rsidR="00CD5D04" w:rsidRPr="00196908">
              <w:rPr>
                <w:rFonts w:cstheme="minorHAnsi"/>
                <w:lang w:val="lv-LV"/>
              </w:rPr>
              <w:t>ā</w:t>
            </w:r>
            <w:r w:rsidRPr="00196908">
              <w:rPr>
                <w:rFonts w:cstheme="minorHAnsi"/>
                <w:lang w:val="lv-LV"/>
              </w:rPr>
              <w:t>, LV</w:t>
            </w:r>
            <w:r w:rsidR="00CD5D04" w:rsidRPr="00196908">
              <w:rPr>
                <w:rFonts w:cstheme="minorHAnsi"/>
                <w:lang w:val="lv-LV"/>
              </w:rPr>
              <w:t>-</w:t>
            </w:r>
            <w:r w:rsidRPr="00196908">
              <w:rPr>
                <w:rFonts w:cstheme="minorHAnsi"/>
                <w:lang w:val="lv-LV"/>
              </w:rPr>
              <w:t>2010</w:t>
            </w:r>
          </w:p>
        </w:tc>
        <w:tc>
          <w:tcPr>
            <w:tcW w:w="7655" w:type="dxa"/>
          </w:tcPr>
          <w:p w14:paraId="30ED7C55" w14:textId="5C1A7479" w:rsidR="00CD5D04" w:rsidRPr="00196908" w:rsidRDefault="006A70A1" w:rsidP="00196908">
            <w:pPr>
              <w:tabs>
                <w:tab w:val="left" w:pos="748"/>
                <w:tab w:val="left" w:pos="900"/>
              </w:tabs>
              <w:suppressAutoHyphens/>
              <w:jc w:val="both"/>
              <w:rPr>
                <w:rFonts w:cstheme="minorHAnsi"/>
                <w:color w:val="FF0000"/>
                <w:lang w:val="lv-LV"/>
              </w:rPr>
            </w:pPr>
            <w:r w:rsidRPr="00196908">
              <w:rPr>
                <w:rFonts w:cstheme="minorHAnsi"/>
                <w:lang w:val="lv-LV"/>
              </w:rPr>
              <w:t>EUR _________ (________________________________________eiro un _____ centi)</w:t>
            </w:r>
          </w:p>
        </w:tc>
      </w:tr>
    </w:tbl>
    <w:p w14:paraId="4E2E6ED5" w14:textId="77777777" w:rsidR="00CD5D04" w:rsidRPr="00196908" w:rsidRDefault="00CD5D04" w:rsidP="00196908">
      <w:pPr>
        <w:spacing w:after="0" w:line="240" w:lineRule="auto"/>
        <w:jc w:val="both"/>
        <w:rPr>
          <w:rFonts w:eastAsia="Times New Roman" w:cstheme="minorHAnsi"/>
          <w:b/>
          <w:lang w:val="lv-LV"/>
        </w:rPr>
      </w:pPr>
    </w:p>
    <w:p w14:paraId="0D87AC72" w14:textId="77777777" w:rsidR="00196908" w:rsidRPr="00196908" w:rsidRDefault="00196908" w:rsidP="00196908">
      <w:pPr>
        <w:shd w:val="clear" w:color="auto" w:fill="FFFFFF" w:themeFill="background1"/>
        <w:tabs>
          <w:tab w:val="left" w:pos="284"/>
          <w:tab w:val="left" w:pos="426"/>
        </w:tabs>
        <w:spacing w:after="0" w:line="240" w:lineRule="auto"/>
        <w:jc w:val="both"/>
        <w:rPr>
          <w:rFonts w:cstheme="minorHAnsi"/>
          <w:b/>
          <w:bCs/>
          <w:lang w:val="lv-LV"/>
        </w:rPr>
      </w:pPr>
    </w:p>
    <w:p w14:paraId="4E67299C" w14:textId="69196013" w:rsidR="00B91F6E" w:rsidRPr="00196908" w:rsidRDefault="00B91F6E" w:rsidP="00196908">
      <w:pPr>
        <w:shd w:val="clear" w:color="auto" w:fill="FFFFFF" w:themeFill="background1"/>
        <w:tabs>
          <w:tab w:val="left" w:pos="284"/>
          <w:tab w:val="left" w:pos="426"/>
        </w:tabs>
        <w:spacing w:after="0" w:line="240" w:lineRule="auto"/>
        <w:jc w:val="both"/>
        <w:rPr>
          <w:rFonts w:cstheme="minorHAnsi"/>
          <w:b/>
          <w:bCs/>
          <w:lang w:val="lv-LV"/>
        </w:rPr>
      </w:pPr>
      <w:r w:rsidRPr="00196908">
        <w:rPr>
          <w:rFonts w:cstheme="minorHAnsi"/>
          <w:b/>
          <w:bCs/>
          <w:lang w:val="lv-LV"/>
        </w:rPr>
        <w:t>Apliecinām, ka pakalpojums tiks sniegts saskaņā ar tehniskās specifikācijas prasībām.</w:t>
      </w:r>
    </w:p>
    <w:p w14:paraId="20411DCA" w14:textId="77777777" w:rsidR="005B65C0" w:rsidRPr="00196908" w:rsidRDefault="005B65C0" w:rsidP="00196908">
      <w:pPr>
        <w:spacing w:after="0" w:line="240" w:lineRule="auto"/>
        <w:jc w:val="both"/>
        <w:rPr>
          <w:rFonts w:eastAsia="Times New Roman" w:cstheme="minorHAnsi"/>
          <w:b/>
          <w:lang w:val="lv-LV"/>
        </w:rPr>
      </w:pPr>
    </w:p>
    <w:p w14:paraId="7EB6EA8C" w14:textId="77777777" w:rsidR="00196908" w:rsidRPr="00196908" w:rsidRDefault="00196908" w:rsidP="00196908">
      <w:pPr>
        <w:spacing w:after="0" w:line="240" w:lineRule="auto"/>
        <w:jc w:val="both"/>
        <w:rPr>
          <w:rFonts w:eastAsia="Times New Roman" w:cstheme="minorHAnsi"/>
          <w:b/>
          <w:lang w:val="lv-LV"/>
        </w:rPr>
      </w:pPr>
    </w:p>
    <w:p w14:paraId="16698B40" w14:textId="28EF4857" w:rsidR="005B65C0" w:rsidRPr="00196908" w:rsidRDefault="005B65C0" w:rsidP="00196908">
      <w:pPr>
        <w:spacing w:after="0" w:line="240" w:lineRule="auto"/>
        <w:jc w:val="both"/>
        <w:rPr>
          <w:rFonts w:eastAsia="Times New Roman" w:cstheme="minorHAnsi"/>
          <w:b/>
          <w:lang w:val="lv-LV"/>
        </w:rPr>
      </w:pPr>
      <w:r w:rsidRPr="00196908">
        <w:rPr>
          <w:rFonts w:eastAsia="Times New Roman" w:cstheme="minorHAnsi"/>
          <w:b/>
          <w:lang w:val="lv-LV"/>
        </w:rPr>
        <w:t>Pretendenta pilnvarotā (</w:t>
      </w:r>
      <w:proofErr w:type="spellStart"/>
      <w:r w:rsidRPr="00196908">
        <w:rPr>
          <w:rFonts w:eastAsia="Times New Roman" w:cstheme="minorHAnsi"/>
          <w:b/>
          <w:lang w:val="lv-LV"/>
        </w:rPr>
        <w:t>paraksttiesīgā</w:t>
      </w:r>
      <w:proofErr w:type="spellEnd"/>
      <w:r w:rsidRPr="00196908">
        <w:rPr>
          <w:rFonts w:eastAsia="Times New Roman" w:cstheme="minorHAnsi"/>
          <w:b/>
          <w:lang w:val="lv-LV"/>
        </w:rPr>
        <w:t>) persona:______________________</w:t>
      </w:r>
      <w:r w:rsidR="001A6CA0" w:rsidRPr="00196908">
        <w:rPr>
          <w:rFonts w:eastAsia="Times New Roman" w:cstheme="minorHAnsi"/>
          <w:b/>
          <w:lang w:val="lv-LV"/>
        </w:rPr>
        <w:t>_________</w:t>
      </w:r>
    </w:p>
    <w:p w14:paraId="6A0FCEE5" w14:textId="4C8BEBBF" w:rsidR="005B65C0" w:rsidRPr="00196908" w:rsidRDefault="005B65C0" w:rsidP="00196908">
      <w:pPr>
        <w:spacing w:after="0" w:line="240" w:lineRule="auto"/>
        <w:jc w:val="both"/>
        <w:rPr>
          <w:rFonts w:eastAsia="Times New Roman" w:cstheme="minorHAnsi"/>
          <w:b/>
          <w:lang w:val="lv-LV"/>
        </w:rPr>
      </w:pPr>
      <w:r w:rsidRPr="00196908">
        <w:rPr>
          <w:rFonts w:eastAsia="Times New Roman" w:cstheme="minorHAnsi"/>
          <w:b/>
          <w:lang w:val="lv-LV"/>
        </w:rPr>
        <w:t xml:space="preserve">                                                                                                   /vārds, uzvārds</w:t>
      </w:r>
      <w:r w:rsidR="001A6CA0" w:rsidRPr="00196908">
        <w:rPr>
          <w:rFonts w:eastAsia="Times New Roman" w:cstheme="minorHAnsi"/>
          <w:b/>
          <w:lang w:val="lv-LV"/>
        </w:rPr>
        <w:t>,</w:t>
      </w:r>
      <w:r w:rsidRPr="00196908">
        <w:rPr>
          <w:rFonts w:eastAsia="Times New Roman" w:cstheme="minorHAnsi"/>
          <w:b/>
          <w:lang w:val="lv-LV"/>
        </w:rPr>
        <w:t xml:space="preserve"> amats</w:t>
      </w:r>
      <w:r w:rsidR="001A6CA0" w:rsidRPr="00196908">
        <w:rPr>
          <w:rFonts w:eastAsia="Times New Roman" w:cstheme="minorHAnsi"/>
          <w:b/>
          <w:lang w:val="lv-LV"/>
        </w:rPr>
        <w:t>,</w:t>
      </w:r>
      <w:r w:rsidRPr="00196908">
        <w:rPr>
          <w:rFonts w:eastAsia="Times New Roman" w:cstheme="minorHAnsi"/>
          <w:b/>
          <w:lang w:val="lv-LV"/>
        </w:rPr>
        <w:t xml:space="preserve"> paraksts/</w:t>
      </w:r>
    </w:p>
    <w:p w14:paraId="204E1D75" w14:textId="77777777" w:rsidR="00196908" w:rsidRPr="00196908" w:rsidRDefault="00196908" w:rsidP="00196908">
      <w:pPr>
        <w:tabs>
          <w:tab w:val="left" w:pos="284"/>
          <w:tab w:val="left" w:pos="567"/>
        </w:tabs>
        <w:spacing w:after="0" w:line="240" w:lineRule="auto"/>
        <w:rPr>
          <w:rFonts w:eastAsia="Times New Roman" w:cstheme="minorHAnsi"/>
          <w:b/>
          <w:lang w:val="lv-LV"/>
        </w:rPr>
      </w:pPr>
    </w:p>
    <w:p w14:paraId="01CFA2A9" w14:textId="4A50FEDC" w:rsidR="001F6AC5" w:rsidRPr="00196908" w:rsidRDefault="005B65C0" w:rsidP="00196908">
      <w:pPr>
        <w:tabs>
          <w:tab w:val="left" w:pos="284"/>
          <w:tab w:val="left" w:pos="567"/>
        </w:tabs>
        <w:spacing w:after="0" w:line="240" w:lineRule="auto"/>
        <w:rPr>
          <w:rFonts w:eastAsia="Times New Roman" w:cstheme="minorHAnsi"/>
          <w:b/>
          <w:lang w:val="lv-LV"/>
        </w:rPr>
      </w:pPr>
      <w:r w:rsidRPr="00196908">
        <w:rPr>
          <w:rFonts w:eastAsia="Times New Roman" w:cstheme="minorHAnsi"/>
          <w:b/>
          <w:lang w:val="lv-LV"/>
        </w:rPr>
        <w:t>202</w:t>
      </w:r>
      <w:r w:rsidR="00D54025" w:rsidRPr="00196908">
        <w:rPr>
          <w:rFonts w:eastAsia="Times New Roman" w:cstheme="minorHAnsi"/>
          <w:b/>
          <w:lang w:val="lv-LV"/>
        </w:rPr>
        <w:t>6</w:t>
      </w:r>
      <w:r w:rsidRPr="00196908">
        <w:rPr>
          <w:rFonts w:eastAsia="Times New Roman" w:cstheme="minorHAnsi"/>
          <w:b/>
          <w:lang w:val="lv-LV"/>
        </w:rPr>
        <w:t>.</w:t>
      </w:r>
      <w:r w:rsidR="00D54025" w:rsidRPr="00196908">
        <w:rPr>
          <w:rFonts w:eastAsia="Times New Roman" w:cstheme="minorHAnsi"/>
          <w:b/>
          <w:lang w:val="lv-LV"/>
        </w:rPr>
        <w:t xml:space="preserve"> </w:t>
      </w:r>
      <w:r w:rsidRPr="00196908">
        <w:rPr>
          <w:rFonts w:eastAsia="Times New Roman" w:cstheme="minorHAnsi"/>
          <w:b/>
          <w:lang w:val="lv-LV"/>
        </w:rPr>
        <w:t>gada</w:t>
      </w:r>
      <w:r w:rsidR="001A6CA0" w:rsidRPr="00196908">
        <w:rPr>
          <w:rFonts w:eastAsia="Times New Roman" w:cstheme="minorHAnsi"/>
          <w:b/>
          <w:lang w:val="lv-LV"/>
        </w:rPr>
        <w:t xml:space="preserve"> __.</w:t>
      </w:r>
      <w:r w:rsidR="00D54025" w:rsidRPr="00196908">
        <w:rPr>
          <w:rFonts w:eastAsia="Times New Roman" w:cstheme="minorHAnsi"/>
          <w:b/>
          <w:lang w:val="lv-LV"/>
        </w:rPr>
        <w:t xml:space="preserve"> _______________</w:t>
      </w:r>
    </w:p>
    <w:sectPr w:rsidR="001F6AC5" w:rsidRPr="00196908" w:rsidSect="00B12166">
      <w:pgSz w:w="15840" w:h="12240" w:orient="landscape"/>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C8B9" w14:textId="77777777" w:rsidR="00EB13EA" w:rsidRDefault="00EB13EA" w:rsidP="00CA2510">
      <w:pPr>
        <w:spacing w:after="0" w:line="240" w:lineRule="auto"/>
      </w:pPr>
      <w:r>
        <w:separator/>
      </w:r>
    </w:p>
  </w:endnote>
  <w:endnote w:type="continuationSeparator" w:id="0">
    <w:p w14:paraId="749738A7" w14:textId="77777777" w:rsidR="00EB13EA" w:rsidRDefault="00EB13EA" w:rsidP="00CA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Cambria"/>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13B5" w14:textId="77777777" w:rsidR="00EB13EA" w:rsidRDefault="00EB13EA" w:rsidP="00CA2510">
      <w:pPr>
        <w:spacing w:after="0" w:line="240" w:lineRule="auto"/>
      </w:pPr>
      <w:r>
        <w:separator/>
      </w:r>
    </w:p>
  </w:footnote>
  <w:footnote w:type="continuationSeparator" w:id="0">
    <w:p w14:paraId="178BC836" w14:textId="77777777" w:rsidR="00EB13EA" w:rsidRDefault="00EB13EA" w:rsidP="00CA2510">
      <w:pPr>
        <w:spacing w:after="0" w:line="240" w:lineRule="auto"/>
      </w:pPr>
      <w:r>
        <w:continuationSeparator/>
      </w:r>
    </w:p>
  </w:footnote>
  <w:footnote w:id="1">
    <w:p w14:paraId="2A5DF820" w14:textId="3ECE8AA8" w:rsidR="00CA2510" w:rsidRPr="00040BFF" w:rsidRDefault="00CA2510" w:rsidP="005B65C0">
      <w:pPr>
        <w:pStyle w:val="FootnoteText"/>
        <w:jc w:val="both"/>
        <w:rPr>
          <w:rFonts w:asciiTheme="minorHAnsi" w:hAnsiTheme="minorHAnsi" w:cstheme="minorHAnsi"/>
          <w:sz w:val="18"/>
          <w:szCs w:val="18"/>
        </w:rPr>
      </w:pPr>
      <w:r w:rsidRPr="00CD5D04">
        <w:rPr>
          <w:rStyle w:val="FootnoteReference"/>
          <w:rFonts w:asciiTheme="minorHAnsi" w:hAnsiTheme="minorHAnsi" w:cstheme="minorHAnsi"/>
          <w:sz w:val="18"/>
          <w:szCs w:val="18"/>
        </w:rPr>
        <w:footnoteRef/>
      </w:r>
      <w:r w:rsidRPr="00040BFF">
        <w:rPr>
          <w:rFonts w:asciiTheme="minorHAnsi" w:hAnsiTheme="minorHAnsi" w:cstheme="minorHAnsi"/>
          <w:color w:val="000000"/>
          <w:sz w:val="18"/>
          <w:szCs w:val="18"/>
        </w:rPr>
        <w:t>Enerģijas patēriņa profils parāda, cik daudz enerģijas tiek patērēts noteiktā laika posmā (dienā, nedēļā), piemēram, atsevišķā iekārtā, ēkā vai uzņēmumā kopumā.</w:t>
      </w:r>
    </w:p>
  </w:footnote>
  <w:footnote w:id="2">
    <w:p w14:paraId="7204BE83" w14:textId="340F48D9" w:rsidR="00CA2510" w:rsidRDefault="00CA2510" w:rsidP="00CA2510">
      <w:pPr>
        <w:pStyle w:val="FootnoteText"/>
        <w:jc w:val="both"/>
        <w:rPr>
          <w:sz w:val="18"/>
          <w:szCs w:val="18"/>
        </w:rPr>
      </w:pPr>
      <w:r w:rsidRPr="00040BFF">
        <w:rPr>
          <w:rStyle w:val="FootnoteReference"/>
          <w:rFonts w:asciiTheme="minorHAnsi" w:hAnsiTheme="minorHAnsi" w:cstheme="minorHAnsi"/>
          <w:sz w:val="18"/>
          <w:szCs w:val="18"/>
        </w:rPr>
        <w:footnoteRef/>
      </w:r>
      <w:r w:rsidR="00040BFF">
        <w:rPr>
          <w:rFonts w:asciiTheme="minorHAnsi" w:hAnsiTheme="minorHAnsi" w:cstheme="minorHAnsi"/>
          <w:sz w:val="18"/>
          <w:szCs w:val="18"/>
        </w:rPr>
        <w:t>A</w:t>
      </w:r>
      <w:r w:rsidRPr="00040BFF">
        <w:rPr>
          <w:rFonts w:asciiTheme="minorHAnsi" w:hAnsiTheme="minorHAnsi" w:cstheme="minorHAnsi"/>
          <w:sz w:val="18"/>
          <w:szCs w:val="18"/>
        </w:rPr>
        <w:t>tbilstoši Ministru kabineta 2016.</w:t>
      </w:r>
      <w:r w:rsidR="00D54025">
        <w:rPr>
          <w:rFonts w:asciiTheme="minorHAnsi" w:hAnsiTheme="minorHAnsi" w:cstheme="minorHAnsi"/>
          <w:sz w:val="18"/>
          <w:szCs w:val="18"/>
        </w:rPr>
        <w:t xml:space="preserve"> </w:t>
      </w:r>
      <w:r w:rsidRPr="00040BFF">
        <w:rPr>
          <w:rFonts w:asciiTheme="minorHAnsi" w:hAnsiTheme="minorHAnsi" w:cstheme="minorHAnsi"/>
          <w:sz w:val="18"/>
          <w:szCs w:val="18"/>
        </w:rPr>
        <w:t>gada 26.</w:t>
      </w:r>
      <w:r w:rsidR="00D54025">
        <w:rPr>
          <w:rFonts w:asciiTheme="minorHAnsi" w:hAnsiTheme="minorHAnsi" w:cstheme="minorHAnsi"/>
          <w:sz w:val="18"/>
          <w:szCs w:val="18"/>
        </w:rPr>
        <w:t xml:space="preserve"> </w:t>
      </w:r>
      <w:r w:rsidRPr="00040BFF">
        <w:rPr>
          <w:rFonts w:asciiTheme="minorHAnsi" w:hAnsiTheme="minorHAnsi" w:cstheme="minorHAnsi"/>
          <w:sz w:val="18"/>
          <w:szCs w:val="18"/>
        </w:rPr>
        <w:t xml:space="preserve">jūlija noteikumiem </w:t>
      </w:r>
      <w:r w:rsidRPr="00040BFF">
        <w:rPr>
          <w:rFonts w:asciiTheme="minorHAnsi" w:hAnsiTheme="minorHAnsi" w:cstheme="minorHAnsi"/>
          <w:bCs/>
          <w:sz w:val="18"/>
          <w:szCs w:val="18"/>
        </w:rPr>
        <w:t>Nr.</w:t>
      </w:r>
      <w:r w:rsidR="00D54025">
        <w:rPr>
          <w:rFonts w:asciiTheme="minorHAnsi" w:hAnsiTheme="minorHAnsi" w:cstheme="minorHAnsi"/>
          <w:bCs/>
          <w:sz w:val="18"/>
          <w:szCs w:val="18"/>
        </w:rPr>
        <w:t xml:space="preserve"> </w:t>
      </w:r>
      <w:r w:rsidRPr="00040BFF">
        <w:rPr>
          <w:rFonts w:asciiTheme="minorHAnsi" w:hAnsiTheme="minorHAnsi" w:cstheme="minorHAnsi"/>
          <w:bCs/>
          <w:sz w:val="18"/>
          <w:szCs w:val="18"/>
        </w:rPr>
        <w:t>487</w:t>
      </w:r>
      <w:r w:rsidR="007D42F0" w:rsidRPr="00040BFF">
        <w:rPr>
          <w:rFonts w:asciiTheme="minorHAnsi" w:hAnsiTheme="minorHAnsi" w:cstheme="minorHAnsi"/>
          <w:sz w:val="18"/>
          <w:szCs w:val="18"/>
        </w:rPr>
        <w:t xml:space="preserve"> “</w:t>
      </w:r>
      <w:r w:rsidRPr="00040BFF">
        <w:rPr>
          <w:rFonts w:asciiTheme="minorHAnsi" w:hAnsiTheme="minorHAnsi" w:cstheme="minorHAnsi"/>
          <w:sz w:val="18"/>
          <w:szCs w:val="18"/>
        </w:rPr>
        <w:t xml:space="preserve">Uzņēmumu </w:t>
      </w:r>
      <w:proofErr w:type="spellStart"/>
      <w:r w:rsidRPr="00040BFF">
        <w:rPr>
          <w:rFonts w:asciiTheme="minorHAnsi" w:hAnsiTheme="minorHAnsi" w:cstheme="minorHAnsi"/>
          <w:sz w:val="18"/>
          <w:szCs w:val="18"/>
        </w:rPr>
        <w:t>energoaudita</w:t>
      </w:r>
      <w:proofErr w:type="spellEnd"/>
      <w:r w:rsidRPr="00040BFF">
        <w:rPr>
          <w:rFonts w:asciiTheme="minorHAnsi" w:hAnsiTheme="minorHAnsi" w:cstheme="minorHAnsi"/>
          <w:sz w:val="18"/>
          <w:szCs w:val="18"/>
        </w:rPr>
        <w:t xml:space="preserve"> noteikumi”; Ministru kabineta 20</w:t>
      </w:r>
      <w:r w:rsidR="00040BFF" w:rsidRPr="00040BFF">
        <w:rPr>
          <w:rFonts w:asciiTheme="minorHAnsi" w:hAnsiTheme="minorHAnsi" w:cstheme="minorHAnsi"/>
          <w:sz w:val="18"/>
          <w:szCs w:val="18"/>
        </w:rPr>
        <w:t>21</w:t>
      </w:r>
      <w:r w:rsidRPr="00040BFF">
        <w:rPr>
          <w:rFonts w:asciiTheme="minorHAnsi" w:hAnsiTheme="minorHAnsi" w:cstheme="minorHAnsi"/>
          <w:sz w:val="18"/>
          <w:szCs w:val="18"/>
        </w:rPr>
        <w:t>.</w:t>
      </w:r>
      <w:r w:rsidR="00D54025">
        <w:rPr>
          <w:rFonts w:asciiTheme="minorHAnsi" w:hAnsiTheme="minorHAnsi" w:cstheme="minorHAnsi"/>
          <w:sz w:val="18"/>
          <w:szCs w:val="18"/>
        </w:rPr>
        <w:t xml:space="preserve"> </w:t>
      </w:r>
      <w:r w:rsidRPr="00040BFF">
        <w:rPr>
          <w:rFonts w:asciiTheme="minorHAnsi" w:hAnsiTheme="minorHAnsi" w:cstheme="minorHAnsi"/>
          <w:sz w:val="18"/>
          <w:szCs w:val="18"/>
        </w:rPr>
        <w:t xml:space="preserve">gada </w:t>
      </w:r>
      <w:r w:rsidR="00040BFF" w:rsidRPr="00040BFF">
        <w:rPr>
          <w:rFonts w:asciiTheme="minorHAnsi" w:hAnsiTheme="minorHAnsi" w:cstheme="minorHAnsi"/>
          <w:sz w:val="18"/>
          <w:szCs w:val="18"/>
        </w:rPr>
        <w:t>8</w:t>
      </w:r>
      <w:r w:rsidRPr="00040BFF">
        <w:rPr>
          <w:rFonts w:asciiTheme="minorHAnsi" w:hAnsiTheme="minorHAnsi" w:cstheme="minorHAnsi"/>
          <w:sz w:val="18"/>
          <w:szCs w:val="18"/>
        </w:rPr>
        <w:t>.</w:t>
      </w:r>
      <w:r w:rsidR="00D54025">
        <w:rPr>
          <w:rFonts w:asciiTheme="minorHAnsi" w:hAnsiTheme="minorHAnsi" w:cstheme="minorHAnsi"/>
          <w:sz w:val="18"/>
          <w:szCs w:val="18"/>
        </w:rPr>
        <w:t xml:space="preserve"> </w:t>
      </w:r>
      <w:r w:rsidR="00040BFF" w:rsidRPr="00040BFF">
        <w:rPr>
          <w:rFonts w:asciiTheme="minorHAnsi" w:hAnsiTheme="minorHAnsi" w:cstheme="minorHAnsi"/>
          <w:sz w:val="18"/>
          <w:szCs w:val="18"/>
        </w:rPr>
        <w:t>aprīļa</w:t>
      </w:r>
      <w:r w:rsidRPr="00040BFF">
        <w:rPr>
          <w:rFonts w:asciiTheme="minorHAnsi" w:hAnsiTheme="minorHAnsi" w:cstheme="minorHAnsi"/>
          <w:sz w:val="18"/>
          <w:szCs w:val="18"/>
        </w:rPr>
        <w:t xml:space="preserve"> noteikumiem Nr.</w:t>
      </w:r>
      <w:r w:rsidR="00D54025">
        <w:rPr>
          <w:rFonts w:asciiTheme="minorHAnsi" w:hAnsiTheme="minorHAnsi" w:cstheme="minorHAnsi"/>
          <w:sz w:val="18"/>
          <w:szCs w:val="18"/>
        </w:rPr>
        <w:t xml:space="preserve"> </w:t>
      </w:r>
      <w:r w:rsidR="00040BFF" w:rsidRPr="00040BFF">
        <w:rPr>
          <w:rFonts w:asciiTheme="minorHAnsi" w:hAnsiTheme="minorHAnsi" w:cstheme="minorHAnsi"/>
          <w:sz w:val="18"/>
          <w:szCs w:val="18"/>
        </w:rPr>
        <w:t>222</w:t>
      </w:r>
      <w:r w:rsidRPr="00040BFF">
        <w:rPr>
          <w:rFonts w:asciiTheme="minorHAnsi" w:hAnsiTheme="minorHAnsi" w:cstheme="minorHAnsi"/>
          <w:sz w:val="18"/>
          <w:szCs w:val="18"/>
        </w:rPr>
        <w:t xml:space="preserve"> </w:t>
      </w:r>
      <w:r w:rsidR="00F048E6">
        <w:rPr>
          <w:rFonts w:asciiTheme="minorHAnsi" w:hAnsiTheme="minorHAnsi" w:cstheme="minorHAnsi"/>
          <w:sz w:val="18"/>
          <w:szCs w:val="18"/>
        </w:rPr>
        <w:t>“</w:t>
      </w:r>
      <w:r w:rsidRPr="00040BFF">
        <w:rPr>
          <w:rFonts w:asciiTheme="minorHAnsi" w:hAnsiTheme="minorHAnsi" w:cstheme="minorHAnsi"/>
          <w:sz w:val="18"/>
          <w:szCs w:val="18"/>
        </w:rPr>
        <w:t>Ēk</w:t>
      </w:r>
      <w:r w:rsidR="00040BFF">
        <w:rPr>
          <w:rFonts w:asciiTheme="minorHAnsi" w:hAnsiTheme="minorHAnsi" w:cstheme="minorHAnsi"/>
          <w:sz w:val="18"/>
          <w:szCs w:val="18"/>
        </w:rPr>
        <w:t>u</w:t>
      </w:r>
      <w:r w:rsidRPr="00040BFF">
        <w:rPr>
          <w:rFonts w:asciiTheme="minorHAnsi" w:hAnsiTheme="minorHAnsi" w:cstheme="minorHAnsi"/>
          <w:sz w:val="18"/>
          <w:szCs w:val="18"/>
        </w:rPr>
        <w:t xml:space="preserve"> energoefektivitātes aprēķina metode</w:t>
      </w:r>
      <w:r w:rsidR="00040BFF" w:rsidRPr="00040BFF">
        <w:rPr>
          <w:rFonts w:asciiTheme="minorHAnsi" w:hAnsiTheme="minorHAnsi" w:cstheme="minorHAnsi"/>
          <w:sz w:val="18"/>
          <w:szCs w:val="18"/>
        </w:rPr>
        <w:t xml:space="preserve">s un ēku </w:t>
      </w:r>
      <w:proofErr w:type="spellStart"/>
      <w:r w:rsidR="00040BFF" w:rsidRPr="00040BFF">
        <w:rPr>
          <w:rFonts w:asciiTheme="minorHAnsi" w:hAnsiTheme="minorHAnsi" w:cstheme="minorHAnsi"/>
          <w:sz w:val="18"/>
          <w:szCs w:val="18"/>
        </w:rPr>
        <w:t>energosertifikācijas</w:t>
      </w:r>
      <w:proofErr w:type="spellEnd"/>
      <w:r w:rsidR="00040BFF" w:rsidRPr="00040BFF">
        <w:rPr>
          <w:rFonts w:asciiTheme="minorHAnsi" w:hAnsiTheme="minorHAnsi" w:cstheme="minorHAnsi"/>
          <w:sz w:val="18"/>
          <w:szCs w:val="18"/>
        </w:rPr>
        <w:t xml:space="preserve"> noteikumi</w:t>
      </w:r>
      <w:r w:rsidR="00F048E6">
        <w:rPr>
          <w:rFonts w:asciiTheme="minorHAnsi" w:hAnsiTheme="minorHAnsi" w:cstheme="minorHAnsi"/>
          <w:sz w:val="18"/>
          <w:szCs w:val="18"/>
        </w:rPr>
        <w:t>.</w:t>
      </w:r>
      <w:r w:rsidRPr="00040BFF">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205"/>
    <w:multiLevelType w:val="hybridMultilevel"/>
    <w:tmpl w:val="83AAA17E"/>
    <w:lvl w:ilvl="0" w:tplc="DCE27AA8">
      <w:start w:val="1"/>
      <w:numFmt w:val="bullet"/>
      <w:lvlText w:val=""/>
      <w:lvlJc w:val="left"/>
      <w:pPr>
        <w:ind w:left="36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8C4FAB"/>
    <w:multiLevelType w:val="hybridMultilevel"/>
    <w:tmpl w:val="DA7ECCD8"/>
    <w:lvl w:ilvl="0" w:tplc="71CC084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E01F7"/>
    <w:multiLevelType w:val="multilevel"/>
    <w:tmpl w:val="830AAE8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4E468A"/>
    <w:multiLevelType w:val="multilevel"/>
    <w:tmpl w:val="E4460D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56411C"/>
    <w:multiLevelType w:val="multilevel"/>
    <w:tmpl w:val="6FCEC9A2"/>
    <w:lvl w:ilvl="0">
      <w:start w:val="1"/>
      <w:numFmt w:val="decimal"/>
      <w:lvlText w:val="%1."/>
      <w:lvlJc w:val="left"/>
      <w:pPr>
        <w:ind w:left="363" w:hanging="360"/>
      </w:pPr>
    </w:lvl>
    <w:lvl w:ilvl="1">
      <w:start w:val="1"/>
      <w:numFmt w:val="decimal"/>
      <w:isLgl/>
      <w:lvlText w:val="%1.%2."/>
      <w:lvlJc w:val="left"/>
      <w:pPr>
        <w:ind w:left="363" w:hanging="360"/>
      </w:pPr>
    </w:lvl>
    <w:lvl w:ilvl="2">
      <w:start w:val="1"/>
      <w:numFmt w:val="decimal"/>
      <w:isLgl/>
      <w:lvlText w:val="%1.%2.%3."/>
      <w:lvlJc w:val="left"/>
      <w:pPr>
        <w:ind w:left="723" w:hanging="720"/>
      </w:pPr>
    </w:lvl>
    <w:lvl w:ilvl="3">
      <w:start w:val="1"/>
      <w:numFmt w:val="decimal"/>
      <w:isLgl/>
      <w:lvlText w:val="%1.%2.%3.%4."/>
      <w:lvlJc w:val="left"/>
      <w:pPr>
        <w:ind w:left="723" w:hanging="720"/>
      </w:pPr>
    </w:lvl>
    <w:lvl w:ilvl="4">
      <w:start w:val="1"/>
      <w:numFmt w:val="decimal"/>
      <w:isLgl/>
      <w:lvlText w:val="%1.%2.%3.%4.%5."/>
      <w:lvlJc w:val="left"/>
      <w:pPr>
        <w:ind w:left="1083" w:hanging="1080"/>
      </w:pPr>
    </w:lvl>
    <w:lvl w:ilvl="5">
      <w:start w:val="1"/>
      <w:numFmt w:val="decimal"/>
      <w:isLgl/>
      <w:lvlText w:val="%1.%2.%3.%4.%5.%6."/>
      <w:lvlJc w:val="left"/>
      <w:pPr>
        <w:ind w:left="1083" w:hanging="1080"/>
      </w:pPr>
    </w:lvl>
    <w:lvl w:ilvl="6">
      <w:start w:val="1"/>
      <w:numFmt w:val="decimal"/>
      <w:isLgl/>
      <w:lvlText w:val="%1.%2.%3.%4.%5.%6.%7."/>
      <w:lvlJc w:val="left"/>
      <w:pPr>
        <w:ind w:left="1443" w:hanging="1440"/>
      </w:pPr>
    </w:lvl>
    <w:lvl w:ilvl="7">
      <w:start w:val="1"/>
      <w:numFmt w:val="decimal"/>
      <w:isLgl/>
      <w:lvlText w:val="%1.%2.%3.%4.%5.%6.%7.%8."/>
      <w:lvlJc w:val="left"/>
      <w:pPr>
        <w:ind w:left="1443" w:hanging="1440"/>
      </w:pPr>
    </w:lvl>
    <w:lvl w:ilvl="8">
      <w:start w:val="1"/>
      <w:numFmt w:val="decimal"/>
      <w:isLgl/>
      <w:lvlText w:val="%1.%2.%3.%4.%5.%6.%7.%8.%9."/>
      <w:lvlJc w:val="left"/>
      <w:pPr>
        <w:ind w:left="1803" w:hanging="1800"/>
      </w:pPr>
    </w:lvl>
  </w:abstractNum>
  <w:abstractNum w:abstractNumId="5" w15:restartNumberingAfterBreak="0">
    <w:nsid w:val="3AC30A29"/>
    <w:multiLevelType w:val="hybridMultilevel"/>
    <w:tmpl w:val="F6C2F186"/>
    <w:lvl w:ilvl="0" w:tplc="71CC084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053ECD"/>
    <w:multiLevelType w:val="hybridMultilevel"/>
    <w:tmpl w:val="337A5566"/>
    <w:lvl w:ilvl="0" w:tplc="8D2A23C2">
      <w:start w:val="3"/>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44815015"/>
    <w:multiLevelType w:val="hybridMultilevel"/>
    <w:tmpl w:val="F62225F8"/>
    <w:lvl w:ilvl="0" w:tplc="E6447BAA">
      <w:start w:val="1"/>
      <w:numFmt w:val="decimal"/>
      <w:lvlText w:val="%1."/>
      <w:lvlJc w:val="left"/>
      <w:pPr>
        <w:ind w:left="720" w:hanging="360"/>
      </w:pPr>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6F1A2C"/>
    <w:multiLevelType w:val="hybridMultilevel"/>
    <w:tmpl w:val="D5884E80"/>
    <w:lvl w:ilvl="0" w:tplc="4BBA8044">
      <w:start w:val="1"/>
      <w:numFmt w:val="decimal"/>
      <w:lvlText w:val="%1."/>
      <w:lvlJc w:val="left"/>
      <w:pPr>
        <w:ind w:left="720" w:hanging="360"/>
      </w:pPr>
      <w:rPr>
        <w:b w:val="0"/>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536684"/>
    <w:multiLevelType w:val="hybridMultilevel"/>
    <w:tmpl w:val="533EC4BC"/>
    <w:lvl w:ilvl="0" w:tplc="0426000F">
      <w:start w:val="1"/>
      <w:numFmt w:val="decimal"/>
      <w:lvlText w:val="%1."/>
      <w:lvlJc w:val="left"/>
      <w:pPr>
        <w:ind w:left="36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9DB4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827039"/>
    <w:multiLevelType w:val="multilevel"/>
    <w:tmpl w:val="E4460D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3171158">
    <w:abstractNumId w:val="2"/>
  </w:num>
  <w:num w:numId="2" w16cid:durableId="1712922046">
    <w:abstractNumId w:val="0"/>
  </w:num>
  <w:num w:numId="3" w16cid:durableId="546726605">
    <w:abstractNumId w:val="9"/>
  </w:num>
  <w:num w:numId="4" w16cid:durableId="1554078359">
    <w:abstractNumId w:val="1"/>
  </w:num>
  <w:num w:numId="5" w16cid:durableId="1135835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356845">
    <w:abstractNumId w:val="10"/>
  </w:num>
  <w:num w:numId="7" w16cid:durableId="802310130">
    <w:abstractNumId w:val="6"/>
  </w:num>
  <w:num w:numId="8" w16cid:durableId="1276057125">
    <w:abstractNumId w:val="5"/>
  </w:num>
  <w:num w:numId="9" w16cid:durableId="445657645">
    <w:abstractNumId w:val="3"/>
  </w:num>
  <w:num w:numId="10" w16cid:durableId="504591070">
    <w:abstractNumId w:val="11"/>
  </w:num>
  <w:num w:numId="11" w16cid:durableId="1173450151">
    <w:abstractNumId w:val="8"/>
  </w:num>
  <w:num w:numId="12" w16cid:durableId="611714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BD"/>
    <w:rsid w:val="00040BFF"/>
    <w:rsid w:val="00082D58"/>
    <w:rsid w:val="00102E18"/>
    <w:rsid w:val="001045DC"/>
    <w:rsid w:val="001146F0"/>
    <w:rsid w:val="0019662F"/>
    <w:rsid w:val="00196908"/>
    <w:rsid w:val="001A1707"/>
    <w:rsid w:val="001A6CA0"/>
    <w:rsid w:val="001B1601"/>
    <w:rsid w:val="001F3885"/>
    <w:rsid w:val="001F4F09"/>
    <w:rsid w:val="001F6AC5"/>
    <w:rsid w:val="002029BD"/>
    <w:rsid w:val="00215366"/>
    <w:rsid w:val="00242CE1"/>
    <w:rsid w:val="0025579C"/>
    <w:rsid w:val="002C487B"/>
    <w:rsid w:val="003470F2"/>
    <w:rsid w:val="003803B6"/>
    <w:rsid w:val="00393EB6"/>
    <w:rsid w:val="003F0BA1"/>
    <w:rsid w:val="003F4122"/>
    <w:rsid w:val="003F531F"/>
    <w:rsid w:val="00421954"/>
    <w:rsid w:val="00441823"/>
    <w:rsid w:val="00442022"/>
    <w:rsid w:val="004420D4"/>
    <w:rsid w:val="00450D3B"/>
    <w:rsid w:val="00494D2E"/>
    <w:rsid w:val="004A0D7D"/>
    <w:rsid w:val="004A171D"/>
    <w:rsid w:val="004D147E"/>
    <w:rsid w:val="004D6A06"/>
    <w:rsid w:val="004F1854"/>
    <w:rsid w:val="00530929"/>
    <w:rsid w:val="005626C5"/>
    <w:rsid w:val="00581B36"/>
    <w:rsid w:val="00584FFB"/>
    <w:rsid w:val="00587579"/>
    <w:rsid w:val="005A5CB8"/>
    <w:rsid w:val="005B65C0"/>
    <w:rsid w:val="00626531"/>
    <w:rsid w:val="006A70A1"/>
    <w:rsid w:val="006B3FC2"/>
    <w:rsid w:val="006B6CB3"/>
    <w:rsid w:val="006F131F"/>
    <w:rsid w:val="00737F30"/>
    <w:rsid w:val="007918FB"/>
    <w:rsid w:val="007D42F0"/>
    <w:rsid w:val="007F4636"/>
    <w:rsid w:val="00816ED5"/>
    <w:rsid w:val="00823FA3"/>
    <w:rsid w:val="0083551F"/>
    <w:rsid w:val="008A332F"/>
    <w:rsid w:val="008A3AA9"/>
    <w:rsid w:val="008D2309"/>
    <w:rsid w:val="008D396E"/>
    <w:rsid w:val="008E3492"/>
    <w:rsid w:val="0092007F"/>
    <w:rsid w:val="0093622D"/>
    <w:rsid w:val="009777B5"/>
    <w:rsid w:val="00980976"/>
    <w:rsid w:val="009921E5"/>
    <w:rsid w:val="009C4C8C"/>
    <w:rsid w:val="009E414B"/>
    <w:rsid w:val="00A15A5F"/>
    <w:rsid w:val="00A975BF"/>
    <w:rsid w:val="00AA5B88"/>
    <w:rsid w:val="00AE331B"/>
    <w:rsid w:val="00B10790"/>
    <w:rsid w:val="00B12166"/>
    <w:rsid w:val="00B1786E"/>
    <w:rsid w:val="00B20A25"/>
    <w:rsid w:val="00B91F6E"/>
    <w:rsid w:val="00BB14F0"/>
    <w:rsid w:val="00BC01A1"/>
    <w:rsid w:val="00BC74E3"/>
    <w:rsid w:val="00C03AB6"/>
    <w:rsid w:val="00C06DFA"/>
    <w:rsid w:val="00C26C48"/>
    <w:rsid w:val="00C553EC"/>
    <w:rsid w:val="00C94CCE"/>
    <w:rsid w:val="00CA2510"/>
    <w:rsid w:val="00CD5D04"/>
    <w:rsid w:val="00CE70CF"/>
    <w:rsid w:val="00CF5E9F"/>
    <w:rsid w:val="00D439F8"/>
    <w:rsid w:val="00D54025"/>
    <w:rsid w:val="00D64705"/>
    <w:rsid w:val="00DB0392"/>
    <w:rsid w:val="00DE34F0"/>
    <w:rsid w:val="00E121EE"/>
    <w:rsid w:val="00E32A43"/>
    <w:rsid w:val="00E36792"/>
    <w:rsid w:val="00E93931"/>
    <w:rsid w:val="00EB0C92"/>
    <w:rsid w:val="00EB13EA"/>
    <w:rsid w:val="00ED66E9"/>
    <w:rsid w:val="00EE5323"/>
    <w:rsid w:val="00F048E6"/>
    <w:rsid w:val="00F330BD"/>
    <w:rsid w:val="00F46717"/>
    <w:rsid w:val="00F83BAC"/>
    <w:rsid w:val="00F97714"/>
    <w:rsid w:val="00FB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C80A3"/>
  <w15:chartTrackingRefBased/>
  <w15:docId w15:val="{51D6F0CA-EB27-46CC-94A5-33055ADD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yle 1,Virsraksti,Strip,H&amp;P List Paragraph,2,Saistīto dokumentu saraksts,PPS_Bullet,Colorful List - Accent 12,Numurets,list paragraph,h&amp;p list paragraph,saistīto dokumentu saraksts,Ha"/>
    <w:basedOn w:val="Normal"/>
    <w:link w:val="ListParagraphChar"/>
    <w:qFormat/>
    <w:rsid w:val="00F330BD"/>
    <w:pPr>
      <w:ind w:left="720"/>
      <w:contextualSpacing/>
    </w:pPr>
  </w:style>
  <w:style w:type="paragraph" w:customStyle="1" w:styleId="Footer1">
    <w:name w:val="Footer1"/>
    <w:rsid w:val="00F330BD"/>
    <w:pPr>
      <w:tabs>
        <w:tab w:val="center" w:pos="4153"/>
        <w:tab w:val="right" w:pos="8306"/>
      </w:tabs>
      <w:suppressAutoHyphens/>
      <w:spacing w:after="0" w:line="240" w:lineRule="auto"/>
    </w:pPr>
    <w:rPr>
      <w:rFonts w:ascii="Calibri" w:eastAsia="ヒラギノ角ゴ Pro W3" w:hAnsi="Calibri" w:cs="Calibri"/>
      <w:color w:val="000000"/>
      <w:szCs w:val="20"/>
      <w:lang w:val="lv-LV" w:eastAsia="ar-SA"/>
    </w:rPr>
  </w:style>
  <w:style w:type="paragraph" w:styleId="FootnoteText">
    <w:name w:val="footnote text"/>
    <w:basedOn w:val="Normal"/>
    <w:link w:val="FootnoteTextChar"/>
    <w:semiHidden/>
    <w:unhideWhenUsed/>
    <w:rsid w:val="00CA2510"/>
    <w:pPr>
      <w:suppressAutoHyphens/>
      <w:spacing w:after="0" w:line="240" w:lineRule="auto"/>
    </w:pPr>
    <w:rPr>
      <w:rFonts w:ascii="Times New Roman" w:eastAsia="Times New Roman" w:hAnsi="Times New Roman" w:cs="Times New Roman"/>
      <w:sz w:val="20"/>
      <w:szCs w:val="20"/>
      <w:lang w:val="lv-LV" w:eastAsia="ar-SA"/>
    </w:rPr>
  </w:style>
  <w:style w:type="character" w:customStyle="1" w:styleId="FootnoteTextChar">
    <w:name w:val="Footnote Text Char"/>
    <w:basedOn w:val="DefaultParagraphFont"/>
    <w:link w:val="FootnoteText"/>
    <w:semiHidden/>
    <w:rsid w:val="00CA2510"/>
    <w:rPr>
      <w:rFonts w:ascii="Times New Roman" w:eastAsia="Times New Roman" w:hAnsi="Times New Roman" w:cs="Times New Roman"/>
      <w:sz w:val="20"/>
      <w:szCs w:val="20"/>
      <w:lang w:val="lv-LV" w:eastAsia="ar-SA"/>
    </w:rPr>
  </w:style>
  <w:style w:type="character" w:customStyle="1" w:styleId="ListParagraphChar">
    <w:name w:val="List Paragraph Char"/>
    <w:aliases w:val="Normal bullet 2 Char,Bullet list Char,Syle 1 Char,Virsraksti Char,Strip Char,H&amp;P List Paragraph Char,2 Char,Saistīto dokumentu saraksts Char,PPS_Bullet Char,Colorful List - Accent 12 Char,Numurets Char,list paragraph Char,Ha Char"/>
    <w:link w:val="ListParagraph"/>
    <w:qFormat/>
    <w:locked/>
    <w:rsid w:val="00CA2510"/>
  </w:style>
  <w:style w:type="character" w:styleId="FootnoteReference">
    <w:name w:val="footnote reference"/>
    <w:semiHidden/>
    <w:unhideWhenUsed/>
    <w:rsid w:val="00CA2510"/>
    <w:rPr>
      <w:vertAlign w:val="superscript"/>
    </w:rPr>
  </w:style>
  <w:style w:type="table" w:styleId="TableGrid">
    <w:name w:val="Table Grid"/>
    <w:basedOn w:val="TableNormal"/>
    <w:uiPriority w:val="59"/>
    <w:rsid w:val="00ED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1B36"/>
    <w:rPr>
      <w:sz w:val="16"/>
      <w:szCs w:val="16"/>
    </w:rPr>
  </w:style>
  <w:style w:type="paragraph" w:styleId="CommentText">
    <w:name w:val="annotation text"/>
    <w:basedOn w:val="Normal"/>
    <w:link w:val="CommentTextChar"/>
    <w:uiPriority w:val="99"/>
    <w:semiHidden/>
    <w:unhideWhenUsed/>
    <w:rsid w:val="00581B36"/>
    <w:pPr>
      <w:spacing w:line="240" w:lineRule="auto"/>
    </w:pPr>
    <w:rPr>
      <w:sz w:val="20"/>
      <w:szCs w:val="20"/>
    </w:rPr>
  </w:style>
  <w:style w:type="character" w:customStyle="1" w:styleId="CommentTextChar">
    <w:name w:val="Comment Text Char"/>
    <w:basedOn w:val="DefaultParagraphFont"/>
    <w:link w:val="CommentText"/>
    <w:uiPriority w:val="99"/>
    <w:semiHidden/>
    <w:rsid w:val="00581B36"/>
    <w:rPr>
      <w:sz w:val="20"/>
      <w:szCs w:val="20"/>
    </w:rPr>
  </w:style>
  <w:style w:type="paragraph" w:styleId="CommentSubject">
    <w:name w:val="annotation subject"/>
    <w:basedOn w:val="CommentText"/>
    <w:next w:val="CommentText"/>
    <w:link w:val="CommentSubjectChar"/>
    <w:uiPriority w:val="99"/>
    <w:semiHidden/>
    <w:unhideWhenUsed/>
    <w:rsid w:val="00581B36"/>
    <w:rPr>
      <w:b/>
      <w:bCs/>
    </w:rPr>
  </w:style>
  <w:style w:type="character" w:customStyle="1" w:styleId="CommentSubjectChar">
    <w:name w:val="Comment Subject Char"/>
    <w:basedOn w:val="CommentTextChar"/>
    <w:link w:val="CommentSubject"/>
    <w:uiPriority w:val="99"/>
    <w:semiHidden/>
    <w:rsid w:val="00581B36"/>
    <w:rPr>
      <w:b/>
      <w:bCs/>
      <w:sz w:val="20"/>
      <w:szCs w:val="20"/>
    </w:rPr>
  </w:style>
  <w:style w:type="character" w:styleId="Hyperlink">
    <w:name w:val="Hyperlink"/>
    <w:basedOn w:val="DefaultParagraphFont"/>
    <w:uiPriority w:val="99"/>
    <w:unhideWhenUsed/>
    <w:rsid w:val="00E32A43"/>
    <w:rPr>
      <w:color w:val="0000FF" w:themeColor="hyperlink"/>
      <w:u w:val="single"/>
    </w:rPr>
  </w:style>
  <w:style w:type="character" w:styleId="UnresolvedMention">
    <w:name w:val="Unresolved Mention"/>
    <w:basedOn w:val="DefaultParagraphFont"/>
    <w:uiPriority w:val="99"/>
    <w:semiHidden/>
    <w:unhideWhenUsed/>
    <w:rsid w:val="00E32A43"/>
    <w:rPr>
      <w:color w:val="605E5C"/>
      <w:shd w:val="clear" w:color="auto" w:fill="E1DFDD"/>
    </w:rPr>
  </w:style>
  <w:style w:type="paragraph" w:styleId="Header">
    <w:name w:val="header"/>
    <w:basedOn w:val="Normal"/>
    <w:link w:val="HeaderChar"/>
    <w:uiPriority w:val="99"/>
    <w:unhideWhenUsed/>
    <w:rsid w:val="00CD5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5D04"/>
  </w:style>
  <w:style w:type="paragraph" w:styleId="Footer">
    <w:name w:val="footer"/>
    <w:basedOn w:val="Normal"/>
    <w:link w:val="FooterChar"/>
    <w:uiPriority w:val="99"/>
    <w:unhideWhenUsed/>
    <w:rsid w:val="00CD5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5D04"/>
  </w:style>
  <w:style w:type="paragraph" w:styleId="Revision">
    <w:name w:val="Revision"/>
    <w:hidden/>
    <w:uiPriority w:val="99"/>
    <w:semiHidden/>
    <w:rsid w:val="00C26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3527">
      <w:bodyDiv w:val="1"/>
      <w:marLeft w:val="0"/>
      <w:marRight w:val="0"/>
      <w:marTop w:val="0"/>
      <w:marBottom w:val="0"/>
      <w:divBdr>
        <w:top w:val="none" w:sz="0" w:space="0" w:color="auto"/>
        <w:left w:val="none" w:sz="0" w:space="0" w:color="auto"/>
        <w:bottom w:val="none" w:sz="0" w:space="0" w:color="auto"/>
        <w:right w:val="none" w:sz="0" w:space="0" w:color="auto"/>
      </w:divBdr>
    </w:div>
    <w:div w:id="21330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dzirne@jurmalasslimnic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na.plavina@jurmal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8D8B-FC9B-49B2-B985-88E3FF6A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5291</Words>
  <Characters>3017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Ieva-HP-Port</dc:creator>
  <cp:keywords/>
  <dc:description/>
  <cp:lastModifiedBy>Olga Rūguma</cp:lastModifiedBy>
  <cp:revision>9</cp:revision>
  <dcterms:created xsi:type="dcterms:W3CDTF">2025-03-02T09:34:00Z</dcterms:created>
  <dcterms:modified xsi:type="dcterms:W3CDTF">2026-01-29T09:26:00Z</dcterms:modified>
</cp:coreProperties>
</file>