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2745" w14:textId="77777777" w:rsidR="003E1824" w:rsidRDefault="003E1824" w:rsidP="002C1496">
      <w:pPr>
        <w:spacing w:after="0" w:line="240" w:lineRule="auto"/>
        <w:jc w:val="center"/>
        <w:rPr>
          <w:rFonts w:cstheme="minorHAnsi"/>
        </w:rPr>
      </w:pPr>
      <w:r>
        <w:rPr>
          <w:rFonts w:cstheme="minorHAnsi"/>
        </w:rPr>
        <w:t>SIA “Jūrmalas slimnīca”</w:t>
      </w:r>
    </w:p>
    <w:p w14:paraId="63CFCC80" w14:textId="2A75ADBA" w:rsidR="003E1824" w:rsidRDefault="003E1824" w:rsidP="002C1496">
      <w:pPr>
        <w:spacing w:after="0" w:line="240" w:lineRule="auto"/>
        <w:jc w:val="center"/>
        <w:rPr>
          <w:rFonts w:cstheme="minorHAnsi"/>
        </w:rPr>
      </w:pPr>
      <w:r>
        <w:rPr>
          <w:rFonts w:cstheme="minorHAnsi"/>
        </w:rPr>
        <w:t xml:space="preserve">reģistrācijas Nr. </w:t>
      </w:r>
      <w:r w:rsidRPr="003E1824">
        <w:rPr>
          <w:rFonts w:cstheme="minorHAnsi"/>
        </w:rPr>
        <w:t>40003220000</w:t>
      </w:r>
    </w:p>
    <w:p w14:paraId="4249EEE0" w14:textId="19E43B9E" w:rsidR="005E7A0D" w:rsidRPr="002C1496" w:rsidRDefault="00D73D18" w:rsidP="002C1496">
      <w:pPr>
        <w:spacing w:after="0" w:line="240" w:lineRule="auto"/>
        <w:jc w:val="center"/>
        <w:rPr>
          <w:rFonts w:cstheme="minorHAnsi"/>
        </w:rPr>
      </w:pPr>
      <w:r w:rsidRPr="002C1496">
        <w:rPr>
          <w:rFonts w:cstheme="minorHAnsi"/>
        </w:rPr>
        <w:t>Tirgus izpēte</w:t>
      </w:r>
    </w:p>
    <w:p w14:paraId="2BB39591" w14:textId="73FE67AD" w:rsidR="00F022E6" w:rsidRPr="002C1496" w:rsidRDefault="00D73D18" w:rsidP="002C1496">
      <w:pPr>
        <w:spacing w:after="0" w:line="240" w:lineRule="auto"/>
        <w:jc w:val="center"/>
        <w:rPr>
          <w:rFonts w:cstheme="minorHAnsi"/>
          <w:b/>
          <w:bCs/>
        </w:rPr>
      </w:pPr>
      <w:r w:rsidRPr="002C1496">
        <w:rPr>
          <w:rFonts w:cstheme="minorHAnsi"/>
          <w:b/>
          <w:bCs/>
        </w:rPr>
        <w:t xml:space="preserve">“Ziedu pušķu un ziedu kompozīciju iegāde </w:t>
      </w:r>
      <w:r w:rsidR="008C05ED" w:rsidRPr="002C1496">
        <w:rPr>
          <w:rFonts w:cstheme="minorHAnsi"/>
          <w:b/>
          <w:bCs/>
        </w:rPr>
        <w:t>SIA “</w:t>
      </w:r>
      <w:r w:rsidRPr="002C1496">
        <w:rPr>
          <w:rFonts w:cstheme="minorHAnsi"/>
          <w:b/>
          <w:bCs/>
        </w:rPr>
        <w:t>Jūrmalas slimnīca</w:t>
      </w:r>
      <w:r w:rsidR="008C05ED" w:rsidRPr="002C1496">
        <w:rPr>
          <w:rFonts w:cstheme="minorHAnsi"/>
          <w:b/>
          <w:bCs/>
        </w:rPr>
        <w:t>”</w:t>
      </w:r>
      <w:r w:rsidRPr="002C1496">
        <w:rPr>
          <w:rFonts w:cstheme="minorHAnsi"/>
          <w:b/>
          <w:bCs/>
        </w:rPr>
        <w:t xml:space="preserve"> vajadzībām</w:t>
      </w:r>
      <w:r w:rsidR="00F47C03" w:rsidRPr="002C1496">
        <w:rPr>
          <w:rFonts w:cstheme="minorHAnsi"/>
          <w:b/>
          <w:bCs/>
        </w:rPr>
        <w:t>”</w:t>
      </w:r>
    </w:p>
    <w:p w14:paraId="69927452" w14:textId="77777777" w:rsidR="006C5D61" w:rsidRPr="002C1496" w:rsidRDefault="006C5D61" w:rsidP="002C1496">
      <w:pPr>
        <w:spacing w:after="0" w:line="240" w:lineRule="auto"/>
        <w:jc w:val="center"/>
        <w:rPr>
          <w:rFonts w:cstheme="minorHAnsi"/>
          <w:b/>
          <w:bCs/>
        </w:rPr>
      </w:pPr>
    </w:p>
    <w:p w14:paraId="3083A3D0" w14:textId="2415CD82" w:rsidR="00F47C03" w:rsidRPr="002C1496" w:rsidRDefault="00F47C03" w:rsidP="002C1496">
      <w:pPr>
        <w:spacing w:after="0" w:line="240" w:lineRule="auto"/>
        <w:rPr>
          <w:rFonts w:cstheme="minorHAnsi"/>
          <w:b/>
          <w:bCs/>
        </w:rPr>
      </w:pPr>
      <w:r w:rsidRPr="002C1496">
        <w:rPr>
          <w:rFonts w:cstheme="minorHAnsi"/>
          <w:b/>
          <w:bCs/>
        </w:rPr>
        <w:t>Pretendents:________________________</w:t>
      </w:r>
      <w:r w:rsidR="008C05ED" w:rsidRPr="002C1496">
        <w:rPr>
          <w:rFonts w:cstheme="minorHAnsi"/>
          <w:b/>
          <w:bCs/>
        </w:rPr>
        <w:t>_______</w:t>
      </w:r>
      <w:r w:rsidRPr="002C1496">
        <w:rPr>
          <w:rFonts w:cstheme="minorHAnsi"/>
          <w:b/>
          <w:bCs/>
        </w:rPr>
        <w:t>_______________</w:t>
      </w:r>
    </w:p>
    <w:p w14:paraId="4530362F" w14:textId="1F5A59EB" w:rsidR="00F47C03" w:rsidRPr="002C1496" w:rsidRDefault="00F47C03" w:rsidP="002C1496">
      <w:pPr>
        <w:spacing w:after="0" w:line="240" w:lineRule="auto"/>
        <w:rPr>
          <w:rFonts w:cstheme="minorHAnsi"/>
        </w:rPr>
      </w:pPr>
      <w:r w:rsidRPr="002C1496">
        <w:rPr>
          <w:rFonts w:cstheme="minorHAnsi"/>
          <w:b/>
          <w:bCs/>
        </w:rPr>
        <w:tab/>
        <w:t xml:space="preserve">                   </w:t>
      </w:r>
      <w:r w:rsidR="00F22CFF" w:rsidRPr="002C1496">
        <w:rPr>
          <w:rFonts w:cstheme="minorHAnsi"/>
          <w:b/>
          <w:bCs/>
        </w:rPr>
        <w:t xml:space="preserve">   </w:t>
      </w:r>
      <w:r w:rsidRPr="002C1496">
        <w:rPr>
          <w:rFonts w:cstheme="minorHAnsi"/>
          <w:b/>
          <w:bCs/>
        </w:rPr>
        <w:t xml:space="preserve"> </w:t>
      </w:r>
      <w:r w:rsidRPr="002C1496">
        <w:rPr>
          <w:rFonts w:cstheme="minorHAnsi"/>
        </w:rPr>
        <w:t>(nosaukums, reģistrācijas Nr.</w:t>
      </w:r>
      <w:r w:rsidR="008C05ED" w:rsidRPr="002C1496">
        <w:rPr>
          <w:rFonts w:cstheme="minorHAnsi"/>
        </w:rPr>
        <w:t>, juridiskā adrese</w:t>
      </w:r>
      <w:r w:rsidRPr="002C1496">
        <w:rPr>
          <w:rFonts w:cstheme="minorHAnsi"/>
        </w:rPr>
        <w:t>)</w:t>
      </w:r>
    </w:p>
    <w:p w14:paraId="28BD79B9" w14:textId="77777777" w:rsidR="00F022E6" w:rsidRPr="002C1496" w:rsidRDefault="00F022E6" w:rsidP="002C1496">
      <w:pPr>
        <w:spacing w:after="0" w:line="240" w:lineRule="auto"/>
        <w:rPr>
          <w:rFonts w:cstheme="minorHAnsi"/>
        </w:rPr>
      </w:pPr>
    </w:p>
    <w:p w14:paraId="2053189A" w14:textId="132CE3BC" w:rsidR="00F022E6" w:rsidRPr="002C1496" w:rsidRDefault="00F022E6" w:rsidP="002C1496">
      <w:pPr>
        <w:spacing w:after="0" w:line="240" w:lineRule="auto"/>
        <w:jc w:val="center"/>
        <w:rPr>
          <w:rFonts w:cstheme="minorHAnsi"/>
          <w:b/>
          <w:bCs/>
        </w:rPr>
      </w:pPr>
      <w:r w:rsidRPr="002C1496">
        <w:rPr>
          <w:rFonts w:cstheme="minorHAnsi"/>
          <w:b/>
          <w:bCs/>
        </w:rPr>
        <w:t>T</w:t>
      </w:r>
      <w:r w:rsidR="003E1824">
        <w:rPr>
          <w:rFonts w:cstheme="minorHAnsi"/>
          <w:b/>
          <w:bCs/>
        </w:rPr>
        <w:t>ehniskā specifikācija-tehniskais-finanšu piedāvājums</w:t>
      </w:r>
    </w:p>
    <w:p w14:paraId="659B77D2" w14:textId="77777777" w:rsidR="00F47C03" w:rsidRPr="002C1496" w:rsidRDefault="00F47C03" w:rsidP="002C1496">
      <w:pPr>
        <w:spacing w:after="0" w:line="240" w:lineRule="auto"/>
        <w:rPr>
          <w:rFonts w:cstheme="minorHAnsi"/>
        </w:rPr>
      </w:pPr>
    </w:p>
    <w:tbl>
      <w:tblPr>
        <w:tblStyle w:val="TableGrid"/>
        <w:tblW w:w="9923" w:type="dxa"/>
        <w:tblInd w:w="-5" w:type="dxa"/>
        <w:tblLook w:val="04A0" w:firstRow="1" w:lastRow="0" w:firstColumn="1" w:lastColumn="0" w:noHBand="0" w:noVBand="1"/>
      </w:tblPr>
      <w:tblGrid>
        <w:gridCol w:w="518"/>
        <w:gridCol w:w="1039"/>
        <w:gridCol w:w="1704"/>
        <w:gridCol w:w="1401"/>
        <w:gridCol w:w="1171"/>
        <w:gridCol w:w="1417"/>
        <w:gridCol w:w="1266"/>
        <w:gridCol w:w="1407"/>
      </w:tblGrid>
      <w:tr w:rsidR="006C5D61" w:rsidRPr="002C1496" w14:paraId="7AE523CC" w14:textId="06BBBA94" w:rsidTr="006C5D61">
        <w:trPr>
          <w:trHeight w:val="760"/>
        </w:trPr>
        <w:tc>
          <w:tcPr>
            <w:tcW w:w="518" w:type="dxa"/>
            <w:tcBorders>
              <w:bottom w:val="single" w:sz="4" w:space="0" w:color="auto"/>
            </w:tcBorders>
          </w:tcPr>
          <w:p w14:paraId="0D43CC7F" w14:textId="2D652A58" w:rsidR="00E90AB3" w:rsidRPr="002C1496" w:rsidRDefault="00E90AB3" w:rsidP="002C1496">
            <w:pPr>
              <w:jc w:val="center"/>
              <w:rPr>
                <w:rFonts w:cstheme="minorHAnsi"/>
                <w:b/>
                <w:bCs/>
              </w:rPr>
            </w:pPr>
            <w:r w:rsidRPr="002C1496">
              <w:rPr>
                <w:rFonts w:cstheme="minorHAnsi"/>
                <w:b/>
                <w:bCs/>
              </w:rPr>
              <w:t>Nr.</w:t>
            </w:r>
          </w:p>
        </w:tc>
        <w:tc>
          <w:tcPr>
            <w:tcW w:w="2743" w:type="dxa"/>
            <w:gridSpan w:val="2"/>
            <w:tcBorders>
              <w:bottom w:val="single" w:sz="4" w:space="0" w:color="auto"/>
            </w:tcBorders>
          </w:tcPr>
          <w:p w14:paraId="7D08D5D0" w14:textId="56CA2D42" w:rsidR="00E90AB3" w:rsidRPr="002C1496" w:rsidRDefault="00E90AB3" w:rsidP="002C1496">
            <w:pPr>
              <w:jc w:val="center"/>
              <w:rPr>
                <w:rFonts w:cstheme="minorHAnsi"/>
                <w:b/>
                <w:bCs/>
              </w:rPr>
            </w:pPr>
            <w:r w:rsidRPr="002C1496">
              <w:rPr>
                <w:rFonts w:cstheme="minorHAnsi"/>
                <w:b/>
                <w:bCs/>
              </w:rPr>
              <w:t>Preces apraksts/prasības</w:t>
            </w:r>
          </w:p>
        </w:tc>
        <w:tc>
          <w:tcPr>
            <w:tcW w:w="1401" w:type="dxa"/>
            <w:tcBorders>
              <w:bottom w:val="single" w:sz="4" w:space="0" w:color="auto"/>
            </w:tcBorders>
          </w:tcPr>
          <w:p w14:paraId="56FF76CF" w14:textId="4FF894D6" w:rsidR="00E90AB3" w:rsidRPr="002C1496" w:rsidRDefault="00E90AB3" w:rsidP="002C1496">
            <w:pPr>
              <w:jc w:val="center"/>
              <w:rPr>
                <w:rFonts w:cstheme="minorHAnsi"/>
                <w:b/>
                <w:bCs/>
              </w:rPr>
            </w:pPr>
            <w:r w:rsidRPr="002C1496">
              <w:rPr>
                <w:rFonts w:cstheme="minorHAnsi"/>
                <w:b/>
                <w:bCs/>
              </w:rPr>
              <w:t>Mērv</w:t>
            </w:r>
            <w:r w:rsidR="008C05ED" w:rsidRPr="002C1496">
              <w:rPr>
                <w:rFonts w:cstheme="minorHAnsi"/>
                <w:b/>
                <w:bCs/>
              </w:rPr>
              <w:t>ienība</w:t>
            </w:r>
          </w:p>
        </w:tc>
        <w:tc>
          <w:tcPr>
            <w:tcW w:w="1171" w:type="dxa"/>
            <w:tcBorders>
              <w:bottom w:val="single" w:sz="4" w:space="0" w:color="auto"/>
            </w:tcBorders>
          </w:tcPr>
          <w:p w14:paraId="217DD2EB" w14:textId="329AA928" w:rsidR="00E90AB3" w:rsidRPr="002C1496" w:rsidRDefault="00E90AB3" w:rsidP="002C1496">
            <w:pPr>
              <w:jc w:val="center"/>
              <w:rPr>
                <w:rFonts w:cstheme="minorHAnsi"/>
                <w:b/>
                <w:bCs/>
              </w:rPr>
            </w:pPr>
            <w:r w:rsidRPr="002C1496">
              <w:rPr>
                <w:rFonts w:cstheme="minorHAnsi"/>
                <w:b/>
                <w:bCs/>
              </w:rPr>
              <w:t>Daudzums</w:t>
            </w:r>
          </w:p>
        </w:tc>
        <w:tc>
          <w:tcPr>
            <w:tcW w:w="1417" w:type="dxa"/>
            <w:tcBorders>
              <w:bottom w:val="single" w:sz="4" w:space="0" w:color="auto"/>
            </w:tcBorders>
          </w:tcPr>
          <w:p w14:paraId="7BD0426F" w14:textId="5B467B4C" w:rsidR="00E90AB3" w:rsidRPr="002C1496" w:rsidRDefault="00E90AB3" w:rsidP="002C1496">
            <w:pPr>
              <w:jc w:val="center"/>
              <w:rPr>
                <w:rFonts w:cstheme="minorHAnsi"/>
                <w:b/>
                <w:bCs/>
              </w:rPr>
            </w:pPr>
            <w:r w:rsidRPr="002C1496">
              <w:rPr>
                <w:rFonts w:cstheme="minorHAnsi"/>
                <w:b/>
                <w:bCs/>
              </w:rPr>
              <w:t>Pretendenta piedāvājums</w:t>
            </w:r>
          </w:p>
        </w:tc>
        <w:tc>
          <w:tcPr>
            <w:tcW w:w="1266" w:type="dxa"/>
            <w:tcBorders>
              <w:bottom w:val="single" w:sz="4" w:space="0" w:color="auto"/>
            </w:tcBorders>
          </w:tcPr>
          <w:p w14:paraId="7311548A" w14:textId="7AAA091C" w:rsidR="00E90AB3" w:rsidRPr="002C1496" w:rsidRDefault="00E90AB3" w:rsidP="002C1496">
            <w:pPr>
              <w:jc w:val="center"/>
              <w:rPr>
                <w:rFonts w:cstheme="minorHAnsi"/>
                <w:b/>
                <w:bCs/>
              </w:rPr>
            </w:pPr>
            <w:r w:rsidRPr="002C1496">
              <w:rPr>
                <w:rFonts w:cstheme="minorHAnsi"/>
                <w:b/>
                <w:bCs/>
              </w:rPr>
              <w:t>Cena par gab. EUR bez PVN</w:t>
            </w:r>
          </w:p>
        </w:tc>
        <w:tc>
          <w:tcPr>
            <w:tcW w:w="1407" w:type="dxa"/>
            <w:tcBorders>
              <w:bottom w:val="single" w:sz="4" w:space="0" w:color="auto"/>
            </w:tcBorders>
          </w:tcPr>
          <w:p w14:paraId="6AF173B0" w14:textId="56F7627B" w:rsidR="00E90AB3" w:rsidRPr="002C1496" w:rsidRDefault="00E90AB3" w:rsidP="002C1496">
            <w:pPr>
              <w:jc w:val="center"/>
              <w:rPr>
                <w:rFonts w:cstheme="minorHAnsi"/>
                <w:b/>
                <w:bCs/>
              </w:rPr>
            </w:pPr>
            <w:r w:rsidRPr="002C1496">
              <w:rPr>
                <w:rFonts w:cstheme="minorHAnsi"/>
                <w:b/>
                <w:bCs/>
              </w:rPr>
              <w:t>Cena kopā EUR bez PVN</w:t>
            </w:r>
          </w:p>
        </w:tc>
      </w:tr>
      <w:tr w:rsidR="00E90AB3" w:rsidRPr="002C1496" w14:paraId="4F35EEC2" w14:textId="4BF0226B" w:rsidTr="006C5D61">
        <w:trPr>
          <w:trHeight w:val="195"/>
        </w:trPr>
        <w:tc>
          <w:tcPr>
            <w:tcW w:w="1557" w:type="dxa"/>
            <w:gridSpan w:val="2"/>
            <w:tcBorders>
              <w:right w:val="nil"/>
            </w:tcBorders>
            <w:shd w:val="clear" w:color="auto" w:fill="DEEAF6" w:themeFill="accent5" w:themeFillTint="33"/>
          </w:tcPr>
          <w:p w14:paraId="107F352C" w14:textId="77777777" w:rsidR="00E90AB3" w:rsidRPr="002C1496" w:rsidRDefault="00E90AB3" w:rsidP="002C1496">
            <w:pPr>
              <w:rPr>
                <w:rFonts w:cstheme="minorHAnsi"/>
                <w:b/>
                <w:bCs/>
              </w:rPr>
            </w:pPr>
          </w:p>
        </w:tc>
        <w:tc>
          <w:tcPr>
            <w:tcW w:w="6959" w:type="dxa"/>
            <w:gridSpan w:val="5"/>
            <w:tcBorders>
              <w:left w:val="nil"/>
              <w:right w:val="nil"/>
            </w:tcBorders>
            <w:shd w:val="clear" w:color="auto" w:fill="DEEAF6" w:themeFill="accent5" w:themeFillTint="33"/>
          </w:tcPr>
          <w:p w14:paraId="6D541EFE" w14:textId="4B5B9E8D" w:rsidR="00E90AB3" w:rsidRPr="00145B80" w:rsidRDefault="006C5D61" w:rsidP="00145B80">
            <w:pPr>
              <w:pStyle w:val="ListParagraph"/>
              <w:numPr>
                <w:ilvl w:val="0"/>
                <w:numId w:val="9"/>
              </w:numPr>
              <w:rPr>
                <w:rFonts w:cstheme="minorHAnsi"/>
                <w:b/>
                <w:bCs/>
              </w:rPr>
            </w:pPr>
            <w:r w:rsidRPr="00145B80">
              <w:rPr>
                <w:rFonts w:cstheme="minorHAnsi"/>
                <w:b/>
                <w:bCs/>
              </w:rPr>
              <w:t>Kompozīcijas</w:t>
            </w:r>
            <w:r w:rsidR="002C1496" w:rsidRPr="00145B80">
              <w:rPr>
                <w:rFonts w:cstheme="minorHAnsi"/>
                <w:b/>
                <w:bCs/>
              </w:rPr>
              <w:t>* **</w:t>
            </w:r>
          </w:p>
        </w:tc>
        <w:tc>
          <w:tcPr>
            <w:tcW w:w="1407" w:type="dxa"/>
            <w:tcBorders>
              <w:left w:val="nil"/>
              <w:right w:val="single" w:sz="4" w:space="0" w:color="auto"/>
            </w:tcBorders>
            <w:shd w:val="clear" w:color="auto" w:fill="DEEAF6" w:themeFill="accent5" w:themeFillTint="33"/>
          </w:tcPr>
          <w:p w14:paraId="566549E5" w14:textId="77777777" w:rsidR="00E90AB3" w:rsidRPr="002C1496" w:rsidRDefault="00E90AB3" w:rsidP="002C1496">
            <w:pPr>
              <w:rPr>
                <w:rFonts w:cstheme="minorHAnsi"/>
                <w:b/>
                <w:bCs/>
              </w:rPr>
            </w:pPr>
          </w:p>
        </w:tc>
      </w:tr>
      <w:tr w:rsidR="006C5D61" w:rsidRPr="002C1496" w14:paraId="3BC3B9A5" w14:textId="06D0CD08" w:rsidTr="006C5D61">
        <w:tc>
          <w:tcPr>
            <w:tcW w:w="518" w:type="dxa"/>
          </w:tcPr>
          <w:p w14:paraId="7D05DF1A" w14:textId="1D31559D" w:rsidR="00E90AB3" w:rsidRPr="002C1496" w:rsidRDefault="00E90AB3" w:rsidP="002C1496">
            <w:pPr>
              <w:rPr>
                <w:rFonts w:cstheme="minorHAnsi"/>
              </w:rPr>
            </w:pPr>
            <w:r w:rsidRPr="002C1496">
              <w:rPr>
                <w:rFonts w:cstheme="minorHAnsi"/>
              </w:rPr>
              <w:t>1.1</w:t>
            </w:r>
          </w:p>
        </w:tc>
        <w:tc>
          <w:tcPr>
            <w:tcW w:w="2743" w:type="dxa"/>
            <w:gridSpan w:val="2"/>
          </w:tcPr>
          <w:p w14:paraId="654CE2CD" w14:textId="7C1CFAFC" w:rsidR="00E90AB3" w:rsidRPr="002C1496" w:rsidRDefault="00E90AB3" w:rsidP="002C1496">
            <w:pPr>
              <w:rPr>
                <w:rFonts w:cstheme="minorHAnsi"/>
              </w:rPr>
            </w:pPr>
            <w:r w:rsidRPr="002C1496">
              <w:rPr>
                <w:rFonts w:cstheme="minorHAnsi"/>
              </w:rPr>
              <w:t>Ziedu pušķis diametrā no 25cm līdz 30cm (darbinieku jubilejās)</w:t>
            </w:r>
          </w:p>
        </w:tc>
        <w:tc>
          <w:tcPr>
            <w:tcW w:w="1401" w:type="dxa"/>
          </w:tcPr>
          <w:p w14:paraId="281C0D65" w14:textId="77777777" w:rsidR="006F4F2D" w:rsidRDefault="006F4F2D" w:rsidP="002C1496">
            <w:pPr>
              <w:jc w:val="center"/>
              <w:rPr>
                <w:rFonts w:cstheme="minorHAnsi"/>
              </w:rPr>
            </w:pPr>
          </w:p>
          <w:p w14:paraId="51A5C423" w14:textId="06F60B4C" w:rsidR="00E90AB3" w:rsidRPr="002C1496" w:rsidRDefault="00E90AB3" w:rsidP="002C1496">
            <w:pPr>
              <w:jc w:val="center"/>
              <w:rPr>
                <w:rFonts w:cstheme="minorHAnsi"/>
              </w:rPr>
            </w:pPr>
            <w:r w:rsidRPr="002C1496">
              <w:rPr>
                <w:rFonts w:cstheme="minorHAnsi"/>
              </w:rPr>
              <w:t>gab.</w:t>
            </w:r>
          </w:p>
        </w:tc>
        <w:tc>
          <w:tcPr>
            <w:tcW w:w="1171" w:type="dxa"/>
          </w:tcPr>
          <w:p w14:paraId="00B226D6" w14:textId="77777777" w:rsidR="006F4F2D" w:rsidRDefault="006F4F2D" w:rsidP="002C1496">
            <w:pPr>
              <w:jc w:val="center"/>
              <w:rPr>
                <w:rFonts w:cstheme="minorHAnsi"/>
              </w:rPr>
            </w:pPr>
          </w:p>
          <w:p w14:paraId="5F62619B" w14:textId="573AAAAA" w:rsidR="00E90AB3" w:rsidRPr="002C1496" w:rsidRDefault="00E90AB3" w:rsidP="002C1496">
            <w:pPr>
              <w:jc w:val="center"/>
              <w:rPr>
                <w:rFonts w:cstheme="minorHAnsi"/>
              </w:rPr>
            </w:pPr>
            <w:r w:rsidRPr="002C1496">
              <w:rPr>
                <w:rFonts w:cstheme="minorHAnsi"/>
              </w:rPr>
              <w:t>70</w:t>
            </w:r>
          </w:p>
        </w:tc>
        <w:tc>
          <w:tcPr>
            <w:tcW w:w="1417" w:type="dxa"/>
          </w:tcPr>
          <w:p w14:paraId="3835D1AD" w14:textId="77777777" w:rsidR="00E90AB3" w:rsidRPr="002C1496" w:rsidRDefault="00E90AB3" w:rsidP="002C1496">
            <w:pPr>
              <w:rPr>
                <w:rFonts w:cstheme="minorHAnsi"/>
                <w:color w:val="FF0000"/>
              </w:rPr>
            </w:pPr>
          </w:p>
        </w:tc>
        <w:tc>
          <w:tcPr>
            <w:tcW w:w="1266" w:type="dxa"/>
          </w:tcPr>
          <w:p w14:paraId="5C4770EA" w14:textId="6B89EE49" w:rsidR="00E90AB3" w:rsidRPr="002C1496" w:rsidRDefault="00E90AB3" w:rsidP="002C1496">
            <w:pPr>
              <w:rPr>
                <w:rFonts w:cstheme="minorHAnsi"/>
              </w:rPr>
            </w:pPr>
          </w:p>
        </w:tc>
        <w:tc>
          <w:tcPr>
            <w:tcW w:w="1407" w:type="dxa"/>
          </w:tcPr>
          <w:p w14:paraId="13566288" w14:textId="77777777" w:rsidR="00E90AB3" w:rsidRPr="002C1496" w:rsidRDefault="00E90AB3" w:rsidP="002C1496">
            <w:pPr>
              <w:rPr>
                <w:rFonts w:cstheme="minorHAnsi"/>
                <w:color w:val="FF0000"/>
              </w:rPr>
            </w:pPr>
          </w:p>
        </w:tc>
      </w:tr>
      <w:tr w:rsidR="006C5D61" w:rsidRPr="002C1496" w14:paraId="571160CF" w14:textId="740EBED7" w:rsidTr="006C5D61">
        <w:tc>
          <w:tcPr>
            <w:tcW w:w="518" w:type="dxa"/>
          </w:tcPr>
          <w:p w14:paraId="5EB5B359" w14:textId="6D9F9A2C" w:rsidR="00E90AB3" w:rsidRPr="002C1496" w:rsidRDefault="00E90AB3" w:rsidP="002C1496">
            <w:pPr>
              <w:rPr>
                <w:rFonts w:cstheme="minorHAnsi"/>
              </w:rPr>
            </w:pPr>
            <w:r w:rsidRPr="002C1496">
              <w:rPr>
                <w:rFonts w:cstheme="minorHAnsi"/>
              </w:rPr>
              <w:t>1.2</w:t>
            </w:r>
          </w:p>
        </w:tc>
        <w:tc>
          <w:tcPr>
            <w:tcW w:w="2743" w:type="dxa"/>
            <w:gridSpan w:val="2"/>
          </w:tcPr>
          <w:p w14:paraId="7BAE5750" w14:textId="7ED5A27C" w:rsidR="00E90AB3" w:rsidRPr="002C1496" w:rsidRDefault="00E90AB3" w:rsidP="002C1496">
            <w:pPr>
              <w:rPr>
                <w:rFonts w:cstheme="minorHAnsi"/>
                <w:b/>
                <w:bCs/>
              </w:rPr>
            </w:pPr>
            <w:r w:rsidRPr="002C1496">
              <w:rPr>
                <w:rFonts w:cstheme="minorHAnsi"/>
              </w:rPr>
              <w:t>Ziedu pušķis diametrā virs 30cm (īpašiem gadījumiem</w:t>
            </w:r>
            <w:r w:rsidR="00CD1529" w:rsidRPr="002C1496">
              <w:rPr>
                <w:rFonts w:cstheme="minorHAnsi"/>
              </w:rPr>
              <w:t>,</w:t>
            </w:r>
            <w:r w:rsidRPr="002C1496">
              <w:rPr>
                <w:rFonts w:cstheme="minorHAnsi"/>
              </w:rPr>
              <w:t xml:space="preserve"> kādu godinot)</w:t>
            </w:r>
          </w:p>
        </w:tc>
        <w:tc>
          <w:tcPr>
            <w:tcW w:w="1401" w:type="dxa"/>
          </w:tcPr>
          <w:p w14:paraId="090399DC" w14:textId="77777777" w:rsidR="006F4F2D" w:rsidRDefault="006F4F2D" w:rsidP="002C1496">
            <w:pPr>
              <w:jc w:val="center"/>
              <w:rPr>
                <w:rFonts w:cstheme="minorHAnsi"/>
              </w:rPr>
            </w:pPr>
          </w:p>
          <w:p w14:paraId="6A588D2C" w14:textId="4D888282" w:rsidR="00E90AB3" w:rsidRPr="002C1496" w:rsidRDefault="00E90AB3" w:rsidP="002C1496">
            <w:pPr>
              <w:jc w:val="center"/>
              <w:rPr>
                <w:rFonts w:cstheme="minorHAnsi"/>
              </w:rPr>
            </w:pPr>
            <w:r w:rsidRPr="002C1496">
              <w:rPr>
                <w:rFonts w:cstheme="minorHAnsi"/>
              </w:rPr>
              <w:t>gab.</w:t>
            </w:r>
          </w:p>
        </w:tc>
        <w:tc>
          <w:tcPr>
            <w:tcW w:w="1171" w:type="dxa"/>
          </w:tcPr>
          <w:p w14:paraId="2641CAB1" w14:textId="77777777" w:rsidR="006F4F2D" w:rsidRDefault="006F4F2D" w:rsidP="002C1496">
            <w:pPr>
              <w:jc w:val="center"/>
              <w:rPr>
                <w:rFonts w:cstheme="minorHAnsi"/>
              </w:rPr>
            </w:pPr>
          </w:p>
          <w:p w14:paraId="622CCD97" w14:textId="6A3249B0" w:rsidR="00E90AB3" w:rsidRPr="002C1496" w:rsidRDefault="00E90AB3" w:rsidP="002C1496">
            <w:pPr>
              <w:jc w:val="center"/>
              <w:rPr>
                <w:rFonts w:cstheme="minorHAnsi"/>
              </w:rPr>
            </w:pPr>
            <w:r w:rsidRPr="002C1496">
              <w:rPr>
                <w:rFonts w:cstheme="minorHAnsi"/>
              </w:rPr>
              <w:t>20</w:t>
            </w:r>
          </w:p>
        </w:tc>
        <w:tc>
          <w:tcPr>
            <w:tcW w:w="1417" w:type="dxa"/>
          </w:tcPr>
          <w:p w14:paraId="06013AAF" w14:textId="77777777" w:rsidR="00E90AB3" w:rsidRPr="002C1496" w:rsidRDefault="00E90AB3" w:rsidP="002C1496">
            <w:pPr>
              <w:rPr>
                <w:rFonts w:cstheme="minorHAnsi"/>
                <w:color w:val="FF0000"/>
              </w:rPr>
            </w:pPr>
          </w:p>
        </w:tc>
        <w:tc>
          <w:tcPr>
            <w:tcW w:w="1266" w:type="dxa"/>
          </w:tcPr>
          <w:p w14:paraId="6BD7F651" w14:textId="25874C0D" w:rsidR="00E90AB3" w:rsidRPr="002C1496" w:rsidRDefault="00E90AB3" w:rsidP="002C1496">
            <w:pPr>
              <w:rPr>
                <w:rFonts w:cstheme="minorHAnsi"/>
              </w:rPr>
            </w:pPr>
          </w:p>
        </w:tc>
        <w:tc>
          <w:tcPr>
            <w:tcW w:w="1407" w:type="dxa"/>
          </w:tcPr>
          <w:p w14:paraId="74BC2A39" w14:textId="77777777" w:rsidR="00E90AB3" w:rsidRPr="002C1496" w:rsidRDefault="00E90AB3" w:rsidP="002C1496">
            <w:pPr>
              <w:rPr>
                <w:rFonts w:cstheme="minorHAnsi"/>
                <w:color w:val="FF0000"/>
              </w:rPr>
            </w:pPr>
          </w:p>
        </w:tc>
      </w:tr>
      <w:tr w:rsidR="006C5D61" w:rsidRPr="002C1496" w14:paraId="3D660039" w14:textId="71ACD11A" w:rsidTr="006C5D61">
        <w:tc>
          <w:tcPr>
            <w:tcW w:w="518" w:type="dxa"/>
          </w:tcPr>
          <w:p w14:paraId="50BBC7E1" w14:textId="342F4CDD" w:rsidR="00E90AB3" w:rsidRPr="002C1496" w:rsidRDefault="00E90AB3" w:rsidP="002C1496">
            <w:pPr>
              <w:rPr>
                <w:rFonts w:cstheme="minorHAnsi"/>
              </w:rPr>
            </w:pPr>
            <w:r w:rsidRPr="002C1496">
              <w:rPr>
                <w:rFonts w:cstheme="minorHAnsi"/>
              </w:rPr>
              <w:t>1.3</w:t>
            </w:r>
          </w:p>
        </w:tc>
        <w:tc>
          <w:tcPr>
            <w:tcW w:w="2743" w:type="dxa"/>
            <w:gridSpan w:val="2"/>
          </w:tcPr>
          <w:p w14:paraId="4EEFE50B" w14:textId="51D2D7DD" w:rsidR="00E90AB3" w:rsidRPr="002C1496" w:rsidRDefault="00E90AB3" w:rsidP="002C1496">
            <w:pPr>
              <w:rPr>
                <w:rFonts w:cstheme="minorHAnsi"/>
              </w:rPr>
            </w:pPr>
            <w:r w:rsidRPr="002C1496">
              <w:rPr>
                <w:rFonts w:cstheme="minorHAnsi"/>
              </w:rPr>
              <w:t>Griezto ziedu tematiska galda kompozīcija veidota no sezonas ziediem un dekoratīvajiem materiāliem, diametrā no 35cm līdz 50cm,</w:t>
            </w:r>
            <w:r w:rsidR="006C5D61" w:rsidRPr="002C1496">
              <w:rPr>
                <w:rFonts w:cstheme="minorHAnsi"/>
              </w:rPr>
              <w:t xml:space="preserve"> augstums (</w:t>
            </w:r>
            <w:r w:rsidRPr="002C1496">
              <w:rPr>
                <w:rFonts w:cstheme="minorHAnsi"/>
              </w:rPr>
              <w:t>h</w:t>
            </w:r>
            <w:r w:rsidR="006C5D61" w:rsidRPr="002C1496">
              <w:rPr>
                <w:rFonts w:cstheme="minorHAnsi"/>
              </w:rPr>
              <w:t xml:space="preserve">) </w:t>
            </w:r>
            <w:r w:rsidRPr="002C1496">
              <w:rPr>
                <w:rFonts w:cstheme="minorHAnsi"/>
              </w:rPr>
              <w:t>30cm, oāzē</w:t>
            </w:r>
            <w:r w:rsidR="006C5D61" w:rsidRPr="002C1496">
              <w:rPr>
                <w:rFonts w:cstheme="minorHAnsi"/>
              </w:rPr>
              <w:t xml:space="preserve"> </w:t>
            </w:r>
            <w:r w:rsidRPr="002C1496">
              <w:rPr>
                <w:rFonts w:cstheme="minorHAnsi"/>
              </w:rPr>
              <w:t xml:space="preserve">(Lieldienas, </w:t>
            </w:r>
            <w:r w:rsidR="006C5D61" w:rsidRPr="002C1496">
              <w:rPr>
                <w:rFonts w:cstheme="minorHAnsi"/>
              </w:rPr>
              <w:t>Latvijas Republikas proklamēšanas diena</w:t>
            </w:r>
            <w:r w:rsidRPr="002C1496">
              <w:rPr>
                <w:rFonts w:cstheme="minorHAnsi"/>
              </w:rPr>
              <w:t xml:space="preserve">, Ziemassvētki – </w:t>
            </w:r>
            <w:r w:rsidR="003E1824">
              <w:rPr>
                <w:rFonts w:cstheme="minorHAnsi"/>
              </w:rPr>
              <w:t>5 (</w:t>
            </w:r>
            <w:r w:rsidR="006C5D61" w:rsidRPr="002C1496">
              <w:rPr>
                <w:rFonts w:cstheme="minorHAnsi"/>
              </w:rPr>
              <w:t>piecas</w:t>
            </w:r>
            <w:r w:rsidR="003E1824">
              <w:rPr>
                <w:rFonts w:cstheme="minorHAnsi"/>
              </w:rPr>
              <w:t>)</w:t>
            </w:r>
            <w:r w:rsidRPr="002C1496">
              <w:rPr>
                <w:rFonts w:cstheme="minorHAnsi"/>
              </w:rPr>
              <w:t xml:space="preserve"> kompozīcijas vienā reizē)</w:t>
            </w:r>
          </w:p>
        </w:tc>
        <w:tc>
          <w:tcPr>
            <w:tcW w:w="1401" w:type="dxa"/>
          </w:tcPr>
          <w:p w14:paraId="208106BD" w14:textId="77777777" w:rsidR="006F4F2D" w:rsidRDefault="006F4F2D" w:rsidP="002C1496">
            <w:pPr>
              <w:jc w:val="center"/>
              <w:rPr>
                <w:rFonts w:cstheme="minorHAnsi"/>
              </w:rPr>
            </w:pPr>
          </w:p>
          <w:p w14:paraId="5208E3D5" w14:textId="77777777" w:rsidR="006F4F2D" w:rsidRDefault="006F4F2D" w:rsidP="002C1496">
            <w:pPr>
              <w:jc w:val="center"/>
              <w:rPr>
                <w:rFonts w:cstheme="minorHAnsi"/>
              </w:rPr>
            </w:pPr>
          </w:p>
          <w:p w14:paraId="7686B23C" w14:textId="77777777" w:rsidR="006F4F2D" w:rsidRDefault="006F4F2D" w:rsidP="002C1496">
            <w:pPr>
              <w:jc w:val="center"/>
              <w:rPr>
                <w:rFonts w:cstheme="minorHAnsi"/>
              </w:rPr>
            </w:pPr>
          </w:p>
          <w:p w14:paraId="043D6183" w14:textId="77777777" w:rsidR="006F4F2D" w:rsidRDefault="006F4F2D" w:rsidP="002C1496">
            <w:pPr>
              <w:jc w:val="center"/>
              <w:rPr>
                <w:rFonts w:cstheme="minorHAnsi"/>
              </w:rPr>
            </w:pPr>
          </w:p>
          <w:p w14:paraId="6432BCD2" w14:textId="2870A381" w:rsidR="00E90AB3" w:rsidRPr="002C1496" w:rsidRDefault="00E90AB3" w:rsidP="002C1496">
            <w:pPr>
              <w:jc w:val="center"/>
              <w:rPr>
                <w:rFonts w:cstheme="minorHAnsi"/>
              </w:rPr>
            </w:pPr>
            <w:r w:rsidRPr="002C1496">
              <w:rPr>
                <w:rFonts w:cstheme="minorHAnsi"/>
              </w:rPr>
              <w:t>gab.</w:t>
            </w:r>
          </w:p>
        </w:tc>
        <w:tc>
          <w:tcPr>
            <w:tcW w:w="1171" w:type="dxa"/>
          </w:tcPr>
          <w:p w14:paraId="44042153" w14:textId="77777777" w:rsidR="006F4F2D" w:rsidRDefault="006F4F2D" w:rsidP="002C1496">
            <w:pPr>
              <w:jc w:val="center"/>
              <w:rPr>
                <w:rFonts w:cstheme="minorHAnsi"/>
              </w:rPr>
            </w:pPr>
          </w:p>
          <w:p w14:paraId="47B0A5FD" w14:textId="77777777" w:rsidR="006F4F2D" w:rsidRDefault="006F4F2D" w:rsidP="002C1496">
            <w:pPr>
              <w:jc w:val="center"/>
              <w:rPr>
                <w:rFonts w:cstheme="minorHAnsi"/>
              </w:rPr>
            </w:pPr>
          </w:p>
          <w:p w14:paraId="52710E0B" w14:textId="77777777" w:rsidR="006F4F2D" w:rsidRDefault="006F4F2D" w:rsidP="002C1496">
            <w:pPr>
              <w:jc w:val="center"/>
              <w:rPr>
                <w:rFonts w:cstheme="minorHAnsi"/>
              </w:rPr>
            </w:pPr>
          </w:p>
          <w:p w14:paraId="3D05A627" w14:textId="77777777" w:rsidR="006F4F2D" w:rsidRDefault="006F4F2D" w:rsidP="002C1496">
            <w:pPr>
              <w:jc w:val="center"/>
              <w:rPr>
                <w:rFonts w:cstheme="minorHAnsi"/>
              </w:rPr>
            </w:pPr>
          </w:p>
          <w:p w14:paraId="0982BEBA" w14:textId="5634A75E" w:rsidR="00E90AB3" w:rsidRPr="002C1496" w:rsidRDefault="00E90AB3" w:rsidP="002C1496">
            <w:pPr>
              <w:jc w:val="center"/>
              <w:rPr>
                <w:rFonts w:cstheme="minorHAnsi"/>
              </w:rPr>
            </w:pPr>
            <w:r w:rsidRPr="002C1496">
              <w:rPr>
                <w:rFonts w:cstheme="minorHAnsi"/>
              </w:rPr>
              <w:t>15</w:t>
            </w:r>
          </w:p>
        </w:tc>
        <w:tc>
          <w:tcPr>
            <w:tcW w:w="1417" w:type="dxa"/>
          </w:tcPr>
          <w:p w14:paraId="227A3ACC" w14:textId="77777777" w:rsidR="00E90AB3" w:rsidRPr="002C1496" w:rsidRDefault="00E90AB3" w:rsidP="002C1496">
            <w:pPr>
              <w:rPr>
                <w:rFonts w:cstheme="minorHAnsi"/>
                <w:color w:val="FF0000"/>
              </w:rPr>
            </w:pPr>
          </w:p>
        </w:tc>
        <w:tc>
          <w:tcPr>
            <w:tcW w:w="1266" w:type="dxa"/>
          </w:tcPr>
          <w:p w14:paraId="77DB9166" w14:textId="527D46FE" w:rsidR="00E90AB3" w:rsidRPr="002C1496" w:rsidRDefault="00E90AB3" w:rsidP="002C1496">
            <w:pPr>
              <w:rPr>
                <w:rFonts w:cstheme="minorHAnsi"/>
                <w:color w:val="FF0000"/>
              </w:rPr>
            </w:pPr>
          </w:p>
        </w:tc>
        <w:tc>
          <w:tcPr>
            <w:tcW w:w="1407" w:type="dxa"/>
          </w:tcPr>
          <w:p w14:paraId="0DDED127" w14:textId="77777777" w:rsidR="00E90AB3" w:rsidRPr="002C1496" w:rsidRDefault="00E90AB3" w:rsidP="002C1496">
            <w:pPr>
              <w:rPr>
                <w:rFonts w:cstheme="minorHAnsi"/>
                <w:color w:val="FF0000"/>
              </w:rPr>
            </w:pPr>
          </w:p>
        </w:tc>
      </w:tr>
      <w:tr w:rsidR="00F022E6" w:rsidRPr="002C1496" w14:paraId="4F8F90D8" w14:textId="77777777" w:rsidTr="006C5D61">
        <w:tc>
          <w:tcPr>
            <w:tcW w:w="8516" w:type="dxa"/>
            <w:gridSpan w:val="7"/>
          </w:tcPr>
          <w:p w14:paraId="02CB5644" w14:textId="75F5894B" w:rsidR="00F022E6" w:rsidRPr="002C1496" w:rsidRDefault="00F022E6" w:rsidP="002C1496">
            <w:pPr>
              <w:jc w:val="right"/>
              <w:rPr>
                <w:rFonts w:cstheme="minorHAnsi"/>
                <w:color w:val="FF0000"/>
              </w:rPr>
            </w:pPr>
            <w:r w:rsidRPr="002C1496">
              <w:rPr>
                <w:rFonts w:cstheme="minorHAnsi"/>
                <w:b/>
                <w:bCs/>
              </w:rPr>
              <w:t>Pavisam kopā EUR bez PVN</w:t>
            </w:r>
          </w:p>
        </w:tc>
        <w:tc>
          <w:tcPr>
            <w:tcW w:w="1407" w:type="dxa"/>
          </w:tcPr>
          <w:p w14:paraId="4DB90F5F" w14:textId="77777777" w:rsidR="00F022E6" w:rsidRPr="002C1496" w:rsidRDefault="00F022E6" w:rsidP="002C1496">
            <w:pPr>
              <w:rPr>
                <w:rFonts w:cstheme="minorHAnsi"/>
                <w:color w:val="FF0000"/>
              </w:rPr>
            </w:pPr>
          </w:p>
        </w:tc>
      </w:tr>
      <w:tr w:rsidR="00F022E6" w:rsidRPr="002C1496" w14:paraId="2CB07667" w14:textId="77777777" w:rsidTr="006C5D61">
        <w:tc>
          <w:tcPr>
            <w:tcW w:w="8516" w:type="dxa"/>
            <w:gridSpan w:val="7"/>
          </w:tcPr>
          <w:p w14:paraId="2336BFD5" w14:textId="67A0F3E9" w:rsidR="00F022E6" w:rsidRPr="00890C57" w:rsidRDefault="00F022E6" w:rsidP="002C1496">
            <w:pPr>
              <w:jc w:val="right"/>
              <w:rPr>
                <w:rFonts w:cstheme="minorHAnsi"/>
                <w:color w:val="FF0000"/>
              </w:rPr>
            </w:pPr>
            <w:r w:rsidRPr="00890C57">
              <w:rPr>
                <w:rFonts w:cstheme="minorHAnsi"/>
              </w:rPr>
              <w:t>PVN 21%</w:t>
            </w:r>
          </w:p>
        </w:tc>
        <w:tc>
          <w:tcPr>
            <w:tcW w:w="1407" w:type="dxa"/>
          </w:tcPr>
          <w:p w14:paraId="066A078E" w14:textId="77777777" w:rsidR="00F022E6" w:rsidRPr="002C1496" w:rsidRDefault="00F022E6" w:rsidP="002C1496">
            <w:pPr>
              <w:rPr>
                <w:rFonts w:cstheme="minorHAnsi"/>
                <w:color w:val="FF0000"/>
              </w:rPr>
            </w:pPr>
          </w:p>
        </w:tc>
      </w:tr>
      <w:tr w:rsidR="00F022E6" w:rsidRPr="002C1496" w14:paraId="02C48F22" w14:textId="77777777" w:rsidTr="006C5D61">
        <w:tc>
          <w:tcPr>
            <w:tcW w:w="8516" w:type="dxa"/>
            <w:gridSpan w:val="7"/>
          </w:tcPr>
          <w:p w14:paraId="482CD99B" w14:textId="5767CF7F" w:rsidR="00F022E6" w:rsidRPr="00890C57" w:rsidRDefault="00F022E6" w:rsidP="002C1496">
            <w:pPr>
              <w:jc w:val="right"/>
              <w:rPr>
                <w:rFonts w:cstheme="minorHAnsi"/>
                <w:color w:val="FF0000"/>
              </w:rPr>
            </w:pPr>
            <w:r w:rsidRPr="00890C57">
              <w:rPr>
                <w:rFonts w:cstheme="minorHAnsi"/>
              </w:rPr>
              <w:t>Pavisam kopā EUR</w:t>
            </w:r>
            <w:r w:rsidR="006C5D61" w:rsidRPr="00890C57">
              <w:rPr>
                <w:rFonts w:cstheme="minorHAnsi"/>
              </w:rPr>
              <w:t xml:space="preserve"> ar PVN</w:t>
            </w:r>
          </w:p>
        </w:tc>
        <w:tc>
          <w:tcPr>
            <w:tcW w:w="1407" w:type="dxa"/>
          </w:tcPr>
          <w:p w14:paraId="7BA4F7D5" w14:textId="77777777" w:rsidR="00F022E6" w:rsidRPr="002C1496" w:rsidRDefault="00F022E6" w:rsidP="002C1496">
            <w:pPr>
              <w:rPr>
                <w:rFonts w:cstheme="minorHAnsi"/>
                <w:color w:val="FF0000"/>
              </w:rPr>
            </w:pPr>
          </w:p>
        </w:tc>
      </w:tr>
    </w:tbl>
    <w:p w14:paraId="6ACB9B16" w14:textId="77777777" w:rsidR="006C5D61" w:rsidRPr="002C1496" w:rsidRDefault="006C5D61" w:rsidP="002C1496">
      <w:pPr>
        <w:spacing w:after="0" w:line="240" w:lineRule="auto"/>
        <w:rPr>
          <w:rFonts w:cstheme="minorHAnsi"/>
          <w:b/>
          <w:bCs/>
        </w:rPr>
      </w:pPr>
    </w:p>
    <w:p w14:paraId="77F6BD0D" w14:textId="0EA71BB5" w:rsidR="00F022E6" w:rsidRPr="002C1496" w:rsidRDefault="002C1496" w:rsidP="002C1496">
      <w:pPr>
        <w:spacing w:after="0" w:line="240" w:lineRule="auto"/>
        <w:rPr>
          <w:rFonts w:cstheme="minorHAnsi"/>
          <w:b/>
          <w:bCs/>
        </w:rPr>
      </w:pPr>
      <w:r>
        <w:rPr>
          <w:rFonts w:cstheme="minorHAnsi"/>
          <w:b/>
          <w:bCs/>
        </w:rPr>
        <w:t xml:space="preserve">* </w:t>
      </w:r>
      <w:r w:rsidR="006C5D61" w:rsidRPr="002C1496">
        <w:rPr>
          <w:rFonts w:cstheme="minorHAnsi"/>
          <w:b/>
          <w:bCs/>
        </w:rPr>
        <w:t>2.</w:t>
      </w:r>
      <w:r w:rsidR="00145B80">
        <w:rPr>
          <w:rFonts w:cstheme="minorHAnsi"/>
          <w:b/>
          <w:bCs/>
        </w:rPr>
        <w:t xml:space="preserve"> </w:t>
      </w:r>
      <w:r w:rsidR="00F022E6" w:rsidRPr="002C1496">
        <w:rPr>
          <w:rFonts w:cstheme="minorHAnsi"/>
          <w:b/>
          <w:bCs/>
        </w:rPr>
        <w:t>Grieztie ziedi un zaļumi</w:t>
      </w:r>
      <w:r w:rsidR="00CD1529" w:rsidRPr="002C1496">
        <w:rPr>
          <w:rFonts w:cstheme="minorHAnsi"/>
          <w:b/>
          <w:bCs/>
        </w:rPr>
        <w:t>,</w:t>
      </w:r>
      <w:r w:rsidR="00F022E6" w:rsidRPr="002C1496">
        <w:rPr>
          <w:rFonts w:cstheme="minorHAnsi"/>
          <w:b/>
          <w:bCs/>
        </w:rPr>
        <w:t xml:space="preserve"> kādi vēlami kompozīcijās (Nr.</w:t>
      </w:r>
      <w:r w:rsidR="00145B80">
        <w:rPr>
          <w:rFonts w:cstheme="minorHAnsi"/>
          <w:b/>
          <w:bCs/>
        </w:rPr>
        <w:t xml:space="preserve"> </w:t>
      </w:r>
      <w:r w:rsidR="00F022E6" w:rsidRPr="002C1496">
        <w:rPr>
          <w:rFonts w:cstheme="minorHAnsi"/>
          <w:b/>
          <w:bCs/>
        </w:rPr>
        <w:t>1.1</w:t>
      </w:r>
      <w:r w:rsidR="006C5D61" w:rsidRPr="002C1496">
        <w:rPr>
          <w:rFonts w:cstheme="minorHAnsi"/>
          <w:b/>
          <w:bCs/>
        </w:rPr>
        <w:t>-</w:t>
      </w:r>
      <w:r w:rsidR="00F022E6" w:rsidRPr="002C1496">
        <w:rPr>
          <w:rFonts w:cstheme="minorHAnsi"/>
          <w:b/>
          <w:bCs/>
        </w:rPr>
        <w:t>1.3):</w:t>
      </w:r>
    </w:p>
    <w:tbl>
      <w:tblPr>
        <w:tblStyle w:val="TableGrid"/>
        <w:tblW w:w="9918" w:type="dxa"/>
        <w:tblLook w:val="04A0" w:firstRow="1" w:lastRow="0" w:firstColumn="1" w:lastColumn="0" w:noHBand="0" w:noVBand="1"/>
      </w:tblPr>
      <w:tblGrid>
        <w:gridCol w:w="703"/>
        <w:gridCol w:w="4968"/>
        <w:gridCol w:w="4247"/>
      </w:tblGrid>
      <w:tr w:rsidR="00F022E6" w:rsidRPr="002C1496" w14:paraId="182D0308" w14:textId="77777777" w:rsidTr="002C1496">
        <w:tc>
          <w:tcPr>
            <w:tcW w:w="703" w:type="dxa"/>
          </w:tcPr>
          <w:p w14:paraId="4FBFA1D8" w14:textId="77777777" w:rsidR="00F022E6" w:rsidRPr="002C1496" w:rsidRDefault="00F022E6" w:rsidP="002C1496">
            <w:pPr>
              <w:rPr>
                <w:rFonts w:cstheme="minorHAnsi"/>
              </w:rPr>
            </w:pPr>
            <w:r w:rsidRPr="002C1496">
              <w:rPr>
                <w:rFonts w:cstheme="minorHAnsi"/>
              </w:rPr>
              <w:t>2.1</w:t>
            </w:r>
          </w:p>
        </w:tc>
        <w:tc>
          <w:tcPr>
            <w:tcW w:w="4968" w:type="dxa"/>
          </w:tcPr>
          <w:p w14:paraId="05B0BAB5" w14:textId="77777777" w:rsidR="00F022E6" w:rsidRPr="002C1496" w:rsidRDefault="00F022E6" w:rsidP="002C1496">
            <w:pPr>
              <w:rPr>
                <w:rFonts w:cstheme="minorHAnsi"/>
              </w:rPr>
            </w:pPr>
            <w:r w:rsidRPr="002C1496">
              <w:rPr>
                <w:rFonts w:cstheme="minorHAnsi"/>
              </w:rPr>
              <w:t>Rozes</w:t>
            </w:r>
          </w:p>
        </w:tc>
        <w:tc>
          <w:tcPr>
            <w:tcW w:w="4247" w:type="dxa"/>
          </w:tcPr>
          <w:p w14:paraId="67F7600F" w14:textId="6EF30A80" w:rsidR="00F022E6" w:rsidRPr="002C1496" w:rsidRDefault="00F022E6" w:rsidP="002C1496">
            <w:pPr>
              <w:rPr>
                <w:rFonts w:cstheme="minorHAnsi"/>
              </w:rPr>
            </w:pPr>
            <w:r w:rsidRPr="002C1496">
              <w:rPr>
                <w:rFonts w:cstheme="minorHAnsi"/>
              </w:rPr>
              <w:t>40cm līdz 60cm garas</w:t>
            </w:r>
          </w:p>
        </w:tc>
      </w:tr>
      <w:tr w:rsidR="00F022E6" w:rsidRPr="002C1496" w14:paraId="1145F83C" w14:textId="77777777" w:rsidTr="002C1496">
        <w:tc>
          <w:tcPr>
            <w:tcW w:w="703" w:type="dxa"/>
          </w:tcPr>
          <w:p w14:paraId="11DA0CBF" w14:textId="77777777" w:rsidR="00F022E6" w:rsidRPr="002C1496" w:rsidRDefault="00F022E6" w:rsidP="002C1496">
            <w:pPr>
              <w:rPr>
                <w:rFonts w:cstheme="minorHAnsi"/>
              </w:rPr>
            </w:pPr>
            <w:r w:rsidRPr="002C1496">
              <w:rPr>
                <w:rFonts w:cstheme="minorHAnsi"/>
              </w:rPr>
              <w:t>2.2</w:t>
            </w:r>
          </w:p>
        </w:tc>
        <w:tc>
          <w:tcPr>
            <w:tcW w:w="4968" w:type="dxa"/>
          </w:tcPr>
          <w:p w14:paraId="7527AFC2" w14:textId="4CC21FC8" w:rsidR="00F022E6" w:rsidRPr="002C1496" w:rsidRDefault="00F022E6" w:rsidP="002C1496">
            <w:pPr>
              <w:rPr>
                <w:rFonts w:cstheme="minorHAnsi"/>
              </w:rPr>
            </w:pPr>
            <w:r w:rsidRPr="002C1496">
              <w:rPr>
                <w:rFonts w:cstheme="minorHAnsi"/>
              </w:rPr>
              <w:t>Neļķes (</w:t>
            </w:r>
            <w:r w:rsidR="002C1496" w:rsidRPr="002C1496">
              <w:t>vairākziedu</w:t>
            </w:r>
            <w:r w:rsidRPr="002C1496">
              <w:rPr>
                <w:rFonts w:cstheme="minorHAnsi"/>
              </w:rPr>
              <w:t>)</w:t>
            </w:r>
          </w:p>
        </w:tc>
        <w:tc>
          <w:tcPr>
            <w:tcW w:w="4247" w:type="dxa"/>
          </w:tcPr>
          <w:p w14:paraId="0E8EA469" w14:textId="7CE6B773" w:rsidR="00F022E6" w:rsidRPr="002C1496" w:rsidRDefault="00F022E6" w:rsidP="002C1496">
            <w:pPr>
              <w:rPr>
                <w:rFonts w:cstheme="minorHAnsi"/>
              </w:rPr>
            </w:pPr>
            <w:r w:rsidRPr="002C1496">
              <w:rPr>
                <w:rFonts w:cstheme="minorHAnsi"/>
              </w:rPr>
              <w:t>40cm līdz 60cm garas</w:t>
            </w:r>
          </w:p>
        </w:tc>
      </w:tr>
      <w:tr w:rsidR="00F022E6" w:rsidRPr="002C1496" w14:paraId="21D25C6C" w14:textId="77777777" w:rsidTr="002C1496">
        <w:tc>
          <w:tcPr>
            <w:tcW w:w="703" w:type="dxa"/>
          </w:tcPr>
          <w:p w14:paraId="4450D017" w14:textId="22C9C59A" w:rsidR="00F022E6" w:rsidRPr="002C1496" w:rsidRDefault="00F022E6" w:rsidP="002C1496">
            <w:pPr>
              <w:rPr>
                <w:rFonts w:cstheme="minorHAnsi"/>
              </w:rPr>
            </w:pPr>
            <w:r w:rsidRPr="002C1496">
              <w:rPr>
                <w:rFonts w:cstheme="minorHAnsi"/>
              </w:rPr>
              <w:t>2.3</w:t>
            </w:r>
          </w:p>
        </w:tc>
        <w:tc>
          <w:tcPr>
            <w:tcW w:w="4968" w:type="dxa"/>
          </w:tcPr>
          <w:p w14:paraId="6B4BE855" w14:textId="77777777" w:rsidR="00F022E6" w:rsidRPr="002C1496" w:rsidRDefault="00F022E6" w:rsidP="002C1496">
            <w:pPr>
              <w:rPr>
                <w:rFonts w:cstheme="minorHAnsi"/>
              </w:rPr>
            </w:pPr>
            <w:r w:rsidRPr="002C1496">
              <w:rPr>
                <w:rFonts w:cstheme="minorHAnsi"/>
              </w:rPr>
              <w:t>Gerberas</w:t>
            </w:r>
          </w:p>
        </w:tc>
        <w:tc>
          <w:tcPr>
            <w:tcW w:w="4247" w:type="dxa"/>
          </w:tcPr>
          <w:p w14:paraId="5A1CE6E2" w14:textId="09DD6736" w:rsidR="00F022E6" w:rsidRPr="002C1496" w:rsidRDefault="00F022E6" w:rsidP="002C1496">
            <w:pPr>
              <w:rPr>
                <w:rFonts w:cstheme="minorHAnsi"/>
              </w:rPr>
            </w:pPr>
            <w:r w:rsidRPr="002C1496">
              <w:rPr>
                <w:rFonts w:cstheme="minorHAnsi"/>
              </w:rPr>
              <w:t>40cm garas</w:t>
            </w:r>
          </w:p>
        </w:tc>
      </w:tr>
      <w:tr w:rsidR="00F022E6" w:rsidRPr="002C1496" w14:paraId="6A3FC226" w14:textId="77777777" w:rsidTr="002C1496">
        <w:tc>
          <w:tcPr>
            <w:tcW w:w="703" w:type="dxa"/>
          </w:tcPr>
          <w:p w14:paraId="1E30596D" w14:textId="31AE695B" w:rsidR="00F022E6" w:rsidRPr="002C1496" w:rsidRDefault="00F022E6" w:rsidP="002C1496">
            <w:pPr>
              <w:rPr>
                <w:rFonts w:cstheme="minorHAnsi"/>
              </w:rPr>
            </w:pPr>
            <w:r w:rsidRPr="002C1496">
              <w:rPr>
                <w:rFonts w:cstheme="minorHAnsi"/>
              </w:rPr>
              <w:t>2.4</w:t>
            </w:r>
          </w:p>
        </w:tc>
        <w:tc>
          <w:tcPr>
            <w:tcW w:w="4968" w:type="dxa"/>
          </w:tcPr>
          <w:p w14:paraId="3FE37B4C" w14:textId="77777777" w:rsidR="00F022E6" w:rsidRPr="002C1496" w:rsidRDefault="00F022E6" w:rsidP="002C1496">
            <w:pPr>
              <w:rPr>
                <w:rFonts w:cstheme="minorHAnsi"/>
              </w:rPr>
            </w:pPr>
            <w:r w:rsidRPr="002C1496">
              <w:rPr>
                <w:rFonts w:cstheme="minorHAnsi"/>
              </w:rPr>
              <w:t>Lizantes</w:t>
            </w:r>
          </w:p>
        </w:tc>
        <w:tc>
          <w:tcPr>
            <w:tcW w:w="4247" w:type="dxa"/>
          </w:tcPr>
          <w:p w14:paraId="14FDDE24" w14:textId="3A18A6CC" w:rsidR="00F022E6" w:rsidRPr="002C1496" w:rsidRDefault="00F022E6" w:rsidP="002C1496">
            <w:pPr>
              <w:rPr>
                <w:rFonts w:cstheme="minorHAnsi"/>
              </w:rPr>
            </w:pPr>
            <w:r w:rsidRPr="002C1496">
              <w:rPr>
                <w:rFonts w:cstheme="minorHAnsi"/>
              </w:rPr>
              <w:t>40cm līdz 60cm garas</w:t>
            </w:r>
          </w:p>
        </w:tc>
      </w:tr>
      <w:tr w:rsidR="00F022E6" w:rsidRPr="002C1496" w14:paraId="2AF26457" w14:textId="77777777" w:rsidTr="002C1496">
        <w:tc>
          <w:tcPr>
            <w:tcW w:w="703" w:type="dxa"/>
          </w:tcPr>
          <w:p w14:paraId="2B08190D" w14:textId="0B0C9BAF" w:rsidR="00F022E6" w:rsidRPr="002C1496" w:rsidRDefault="00F022E6" w:rsidP="002C1496">
            <w:pPr>
              <w:rPr>
                <w:rFonts w:cstheme="minorHAnsi"/>
              </w:rPr>
            </w:pPr>
            <w:r w:rsidRPr="002C1496">
              <w:rPr>
                <w:rFonts w:cstheme="minorHAnsi"/>
              </w:rPr>
              <w:t>2.5</w:t>
            </w:r>
          </w:p>
        </w:tc>
        <w:tc>
          <w:tcPr>
            <w:tcW w:w="4968" w:type="dxa"/>
          </w:tcPr>
          <w:p w14:paraId="70B5DB1D" w14:textId="77777777" w:rsidR="00F022E6" w:rsidRPr="002C1496" w:rsidRDefault="00F022E6" w:rsidP="002C1496">
            <w:pPr>
              <w:rPr>
                <w:rFonts w:cstheme="minorHAnsi"/>
              </w:rPr>
            </w:pPr>
            <w:r w:rsidRPr="002C1496">
              <w:rPr>
                <w:rFonts w:cstheme="minorHAnsi"/>
              </w:rPr>
              <w:t>Amarillis</w:t>
            </w:r>
          </w:p>
        </w:tc>
        <w:tc>
          <w:tcPr>
            <w:tcW w:w="4247" w:type="dxa"/>
          </w:tcPr>
          <w:p w14:paraId="0BA3EE1C" w14:textId="155EBFDC" w:rsidR="00F022E6" w:rsidRPr="002C1496" w:rsidRDefault="00F022E6" w:rsidP="002C1496">
            <w:pPr>
              <w:rPr>
                <w:rFonts w:cstheme="minorHAnsi"/>
              </w:rPr>
            </w:pPr>
            <w:r w:rsidRPr="002C1496">
              <w:rPr>
                <w:rFonts w:cstheme="minorHAnsi"/>
              </w:rPr>
              <w:t>70cm garš</w:t>
            </w:r>
          </w:p>
        </w:tc>
      </w:tr>
      <w:tr w:rsidR="00F022E6" w:rsidRPr="002C1496" w14:paraId="0BB28207" w14:textId="77777777" w:rsidTr="002C1496">
        <w:tc>
          <w:tcPr>
            <w:tcW w:w="703" w:type="dxa"/>
          </w:tcPr>
          <w:p w14:paraId="300031FA" w14:textId="7DBD30F5" w:rsidR="00F022E6" w:rsidRPr="002C1496" w:rsidRDefault="00F022E6" w:rsidP="002C1496">
            <w:pPr>
              <w:rPr>
                <w:rFonts w:cstheme="minorHAnsi"/>
              </w:rPr>
            </w:pPr>
            <w:r w:rsidRPr="002C1496">
              <w:rPr>
                <w:rFonts w:cstheme="minorHAnsi"/>
              </w:rPr>
              <w:t>2.6</w:t>
            </w:r>
          </w:p>
        </w:tc>
        <w:tc>
          <w:tcPr>
            <w:tcW w:w="4968" w:type="dxa"/>
          </w:tcPr>
          <w:p w14:paraId="128A0B88" w14:textId="77777777" w:rsidR="00F022E6" w:rsidRPr="002C1496" w:rsidRDefault="00F022E6" w:rsidP="002C1496">
            <w:pPr>
              <w:rPr>
                <w:rFonts w:cstheme="minorHAnsi"/>
              </w:rPr>
            </w:pPr>
            <w:r w:rsidRPr="002C1496">
              <w:rPr>
                <w:rFonts w:cstheme="minorHAnsi"/>
              </w:rPr>
              <w:t>Alstromērija</w:t>
            </w:r>
          </w:p>
        </w:tc>
        <w:tc>
          <w:tcPr>
            <w:tcW w:w="4247" w:type="dxa"/>
          </w:tcPr>
          <w:p w14:paraId="54E90D5D" w14:textId="13320E70" w:rsidR="00F022E6" w:rsidRPr="002C1496" w:rsidRDefault="00F022E6" w:rsidP="002C1496">
            <w:pPr>
              <w:rPr>
                <w:rFonts w:cstheme="minorHAnsi"/>
              </w:rPr>
            </w:pPr>
            <w:r w:rsidRPr="002C1496">
              <w:rPr>
                <w:rFonts w:cstheme="minorHAnsi"/>
              </w:rPr>
              <w:t>40cm līdz 60cm garas</w:t>
            </w:r>
          </w:p>
        </w:tc>
      </w:tr>
      <w:tr w:rsidR="00F022E6" w:rsidRPr="002C1496" w14:paraId="6E98985E" w14:textId="77777777" w:rsidTr="002C1496">
        <w:tc>
          <w:tcPr>
            <w:tcW w:w="703" w:type="dxa"/>
          </w:tcPr>
          <w:p w14:paraId="5A3306D5" w14:textId="5E0C2389" w:rsidR="00F022E6" w:rsidRPr="002C1496" w:rsidRDefault="00F022E6" w:rsidP="002C1496">
            <w:pPr>
              <w:rPr>
                <w:rFonts w:cstheme="minorHAnsi"/>
              </w:rPr>
            </w:pPr>
            <w:r w:rsidRPr="002C1496">
              <w:rPr>
                <w:rFonts w:cstheme="minorHAnsi"/>
              </w:rPr>
              <w:t>2.7</w:t>
            </w:r>
          </w:p>
        </w:tc>
        <w:tc>
          <w:tcPr>
            <w:tcW w:w="4968" w:type="dxa"/>
          </w:tcPr>
          <w:p w14:paraId="7299ED5F" w14:textId="77777777" w:rsidR="00F022E6" w:rsidRPr="002C1496" w:rsidRDefault="00F022E6" w:rsidP="002C1496">
            <w:pPr>
              <w:rPr>
                <w:rFonts w:cstheme="minorHAnsi"/>
              </w:rPr>
            </w:pPr>
            <w:r w:rsidRPr="002C1496">
              <w:rPr>
                <w:rFonts w:cstheme="minorHAnsi"/>
              </w:rPr>
              <w:t>Lilijas</w:t>
            </w:r>
          </w:p>
        </w:tc>
        <w:tc>
          <w:tcPr>
            <w:tcW w:w="4247" w:type="dxa"/>
          </w:tcPr>
          <w:p w14:paraId="1634471B" w14:textId="0260A49A" w:rsidR="00F022E6" w:rsidRPr="002C1496" w:rsidRDefault="00F022E6" w:rsidP="002C1496">
            <w:pPr>
              <w:rPr>
                <w:rFonts w:cstheme="minorHAnsi"/>
              </w:rPr>
            </w:pPr>
            <w:r w:rsidRPr="002C1496">
              <w:rPr>
                <w:rFonts w:cstheme="minorHAnsi"/>
              </w:rPr>
              <w:t>70cm garas</w:t>
            </w:r>
          </w:p>
        </w:tc>
      </w:tr>
      <w:tr w:rsidR="00F022E6" w:rsidRPr="002C1496" w14:paraId="4ACE7051" w14:textId="77777777" w:rsidTr="002C1496">
        <w:tc>
          <w:tcPr>
            <w:tcW w:w="703" w:type="dxa"/>
          </w:tcPr>
          <w:p w14:paraId="6F1A4BE0" w14:textId="77777777" w:rsidR="00F022E6" w:rsidRPr="002C1496" w:rsidRDefault="00F022E6" w:rsidP="002C1496">
            <w:pPr>
              <w:rPr>
                <w:rFonts w:cstheme="minorHAnsi"/>
              </w:rPr>
            </w:pPr>
            <w:r w:rsidRPr="002C1496">
              <w:rPr>
                <w:rFonts w:cstheme="minorHAnsi"/>
              </w:rPr>
              <w:t>2.8</w:t>
            </w:r>
          </w:p>
        </w:tc>
        <w:tc>
          <w:tcPr>
            <w:tcW w:w="4968" w:type="dxa"/>
          </w:tcPr>
          <w:p w14:paraId="5EDDC8C9" w14:textId="77777777" w:rsidR="00F022E6" w:rsidRPr="002C1496" w:rsidRDefault="00F022E6" w:rsidP="002C1496">
            <w:pPr>
              <w:rPr>
                <w:rFonts w:cstheme="minorHAnsi"/>
              </w:rPr>
            </w:pPr>
            <w:r w:rsidRPr="002C1496">
              <w:rPr>
                <w:rFonts w:cstheme="minorHAnsi"/>
              </w:rPr>
              <w:t>Mārtiņrozes (septembris-novembris)</w:t>
            </w:r>
          </w:p>
        </w:tc>
        <w:tc>
          <w:tcPr>
            <w:tcW w:w="4247" w:type="dxa"/>
          </w:tcPr>
          <w:p w14:paraId="7D6C9CF5" w14:textId="569012F4" w:rsidR="00F022E6" w:rsidRPr="002C1496" w:rsidRDefault="00F022E6" w:rsidP="002C1496">
            <w:pPr>
              <w:rPr>
                <w:rFonts w:cstheme="minorHAnsi"/>
              </w:rPr>
            </w:pPr>
            <w:r w:rsidRPr="002C1496">
              <w:rPr>
                <w:rFonts w:cstheme="minorHAnsi"/>
              </w:rPr>
              <w:t>40cm līdz 60cm garas</w:t>
            </w:r>
          </w:p>
        </w:tc>
      </w:tr>
      <w:tr w:rsidR="00F022E6" w:rsidRPr="002C1496" w14:paraId="446F39B0" w14:textId="77777777" w:rsidTr="002C1496">
        <w:tc>
          <w:tcPr>
            <w:tcW w:w="703" w:type="dxa"/>
          </w:tcPr>
          <w:p w14:paraId="6CB7C371" w14:textId="12BC146A" w:rsidR="00F022E6" w:rsidRPr="002C1496" w:rsidRDefault="00F022E6" w:rsidP="002C1496">
            <w:pPr>
              <w:rPr>
                <w:rFonts w:cstheme="minorHAnsi"/>
              </w:rPr>
            </w:pPr>
            <w:r w:rsidRPr="002C1496">
              <w:rPr>
                <w:rFonts w:cstheme="minorHAnsi"/>
              </w:rPr>
              <w:t>2.9</w:t>
            </w:r>
          </w:p>
        </w:tc>
        <w:tc>
          <w:tcPr>
            <w:tcW w:w="4968" w:type="dxa"/>
          </w:tcPr>
          <w:p w14:paraId="60D1B518" w14:textId="77777777" w:rsidR="00F022E6" w:rsidRPr="002C1496" w:rsidRDefault="00F022E6" w:rsidP="002C1496">
            <w:pPr>
              <w:rPr>
                <w:rFonts w:cstheme="minorHAnsi"/>
              </w:rPr>
            </w:pPr>
            <w:r w:rsidRPr="002C1496">
              <w:rPr>
                <w:rFonts w:cstheme="minorHAnsi"/>
              </w:rPr>
              <w:t>Krizantēmas (septembris-novembris)</w:t>
            </w:r>
          </w:p>
        </w:tc>
        <w:tc>
          <w:tcPr>
            <w:tcW w:w="4247" w:type="dxa"/>
          </w:tcPr>
          <w:p w14:paraId="681D3B0C" w14:textId="70340F4D" w:rsidR="00F022E6" w:rsidRPr="002C1496" w:rsidRDefault="00F022E6" w:rsidP="002C1496">
            <w:pPr>
              <w:rPr>
                <w:rFonts w:cstheme="minorHAnsi"/>
              </w:rPr>
            </w:pPr>
            <w:r w:rsidRPr="002C1496">
              <w:rPr>
                <w:rFonts w:cstheme="minorHAnsi"/>
              </w:rPr>
              <w:t>70cm garas</w:t>
            </w:r>
          </w:p>
        </w:tc>
      </w:tr>
      <w:tr w:rsidR="00F022E6" w:rsidRPr="002C1496" w14:paraId="5465D709" w14:textId="77777777" w:rsidTr="002C1496">
        <w:tc>
          <w:tcPr>
            <w:tcW w:w="703" w:type="dxa"/>
          </w:tcPr>
          <w:p w14:paraId="7A04F837" w14:textId="5467F196" w:rsidR="00F022E6" w:rsidRPr="002C1496" w:rsidRDefault="00F022E6" w:rsidP="002C1496">
            <w:pPr>
              <w:rPr>
                <w:rFonts w:cstheme="minorHAnsi"/>
              </w:rPr>
            </w:pPr>
            <w:r w:rsidRPr="002C1496">
              <w:rPr>
                <w:rFonts w:cstheme="minorHAnsi"/>
              </w:rPr>
              <w:t>2.10</w:t>
            </w:r>
          </w:p>
        </w:tc>
        <w:tc>
          <w:tcPr>
            <w:tcW w:w="4968" w:type="dxa"/>
          </w:tcPr>
          <w:p w14:paraId="2BB349AC" w14:textId="7E1537C0" w:rsidR="00F022E6" w:rsidRPr="002C1496" w:rsidRDefault="00F022E6" w:rsidP="002C1496">
            <w:pPr>
              <w:rPr>
                <w:rFonts w:cstheme="minorHAnsi"/>
              </w:rPr>
            </w:pPr>
            <w:r w:rsidRPr="002C1496">
              <w:rPr>
                <w:rFonts w:cstheme="minorHAnsi"/>
              </w:rPr>
              <w:t>Tulpes (februāris</w:t>
            </w:r>
            <w:r w:rsidR="002C1496">
              <w:rPr>
                <w:rFonts w:cstheme="minorHAnsi"/>
              </w:rPr>
              <w:t>-</w:t>
            </w:r>
            <w:r w:rsidRPr="002C1496">
              <w:rPr>
                <w:rFonts w:cstheme="minorHAnsi"/>
              </w:rPr>
              <w:t>marts)</w:t>
            </w:r>
          </w:p>
        </w:tc>
        <w:tc>
          <w:tcPr>
            <w:tcW w:w="4247" w:type="dxa"/>
          </w:tcPr>
          <w:p w14:paraId="181E1059" w14:textId="183BF60F" w:rsidR="00F022E6" w:rsidRPr="002C1496" w:rsidRDefault="00F022E6" w:rsidP="002C1496">
            <w:pPr>
              <w:rPr>
                <w:rFonts w:cstheme="minorHAnsi"/>
              </w:rPr>
            </w:pPr>
            <w:r w:rsidRPr="002C1496">
              <w:rPr>
                <w:rFonts w:cstheme="minorHAnsi"/>
              </w:rPr>
              <w:t>40cm garas</w:t>
            </w:r>
          </w:p>
        </w:tc>
      </w:tr>
      <w:tr w:rsidR="00F022E6" w:rsidRPr="002C1496" w14:paraId="163E490B" w14:textId="77777777" w:rsidTr="002C1496">
        <w:tc>
          <w:tcPr>
            <w:tcW w:w="703" w:type="dxa"/>
          </w:tcPr>
          <w:p w14:paraId="61F750A8" w14:textId="32ABE17B" w:rsidR="00F022E6" w:rsidRPr="002C1496" w:rsidRDefault="00F022E6" w:rsidP="002C1496">
            <w:pPr>
              <w:rPr>
                <w:rFonts w:cstheme="minorHAnsi"/>
              </w:rPr>
            </w:pPr>
            <w:r w:rsidRPr="002C1496">
              <w:rPr>
                <w:rFonts w:cstheme="minorHAnsi"/>
              </w:rPr>
              <w:t>2.11</w:t>
            </w:r>
          </w:p>
        </w:tc>
        <w:tc>
          <w:tcPr>
            <w:tcW w:w="4968" w:type="dxa"/>
          </w:tcPr>
          <w:p w14:paraId="67DE1572" w14:textId="77777777" w:rsidR="00F022E6" w:rsidRPr="002C1496" w:rsidRDefault="00F022E6" w:rsidP="002C1496">
            <w:pPr>
              <w:rPr>
                <w:rFonts w:cstheme="minorHAnsi"/>
              </w:rPr>
            </w:pPr>
            <w:r w:rsidRPr="002C1496">
              <w:rPr>
                <w:rFonts w:cstheme="minorHAnsi"/>
              </w:rPr>
              <w:t>Eikalipts</w:t>
            </w:r>
          </w:p>
        </w:tc>
        <w:tc>
          <w:tcPr>
            <w:tcW w:w="4247" w:type="dxa"/>
          </w:tcPr>
          <w:p w14:paraId="4DE99D24" w14:textId="77777777" w:rsidR="00F022E6" w:rsidRPr="002C1496" w:rsidRDefault="00F022E6" w:rsidP="002C1496">
            <w:pPr>
              <w:rPr>
                <w:rFonts w:cstheme="minorHAnsi"/>
              </w:rPr>
            </w:pPr>
          </w:p>
        </w:tc>
      </w:tr>
      <w:tr w:rsidR="00F022E6" w:rsidRPr="002C1496" w14:paraId="3669312A" w14:textId="77777777" w:rsidTr="002C1496">
        <w:tc>
          <w:tcPr>
            <w:tcW w:w="703" w:type="dxa"/>
          </w:tcPr>
          <w:p w14:paraId="6E84F21A" w14:textId="1CC3FA51" w:rsidR="00F022E6" w:rsidRPr="002C1496" w:rsidRDefault="00F022E6" w:rsidP="002C1496">
            <w:pPr>
              <w:rPr>
                <w:rFonts w:cstheme="minorHAnsi"/>
              </w:rPr>
            </w:pPr>
            <w:r w:rsidRPr="002C1496">
              <w:rPr>
                <w:rFonts w:cstheme="minorHAnsi"/>
              </w:rPr>
              <w:t>2.12</w:t>
            </w:r>
          </w:p>
        </w:tc>
        <w:tc>
          <w:tcPr>
            <w:tcW w:w="4968" w:type="dxa"/>
          </w:tcPr>
          <w:p w14:paraId="7D48B7BE" w14:textId="77777777" w:rsidR="00F022E6" w:rsidRPr="002C1496" w:rsidRDefault="00F022E6" w:rsidP="002C1496">
            <w:pPr>
              <w:rPr>
                <w:rFonts w:cstheme="minorHAnsi"/>
              </w:rPr>
            </w:pPr>
            <w:r w:rsidRPr="002C1496">
              <w:rPr>
                <w:rFonts w:cstheme="minorHAnsi"/>
              </w:rPr>
              <w:t>Beargrass nekrāsots</w:t>
            </w:r>
          </w:p>
        </w:tc>
        <w:tc>
          <w:tcPr>
            <w:tcW w:w="4247" w:type="dxa"/>
          </w:tcPr>
          <w:p w14:paraId="69BDEE3B" w14:textId="77777777" w:rsidR="00F022E6" w:rsidRPr="002C1496" w:rsidRDefault="00F022E6" w:rsidP="002C1496">
            <w:pPr>
              <w:rPr>
                <w:rFonts w:cstheme="minorHAnsi"/>
              </w:rPr>
            </w:pPr>
          </w:p>
        </w:tc>
      </w:tr>
      <w:tr w:rsidR="00F022E6" w:rsidRPr="002C1496" w14:paraId="61AC756C" w14:textId="77777777" w:rsidTr="002C1496">
        <w:tc>
          <w:tcPr>
            <w:tcW w:w="703" w:type="dxa"/>
          </w:tcPr>
          <w:p w14:paraId="7C8FE907" w14:textId="2566A83B" w:rsidR="00F022E6" w:rsidRPr="002C1496" w:rsidRDefault="00F022E6" w:rsidP="002C1496">
            <w:pPr>
              <w:rPr>
                <w:rFonts w:cstheme="minorHAnsi"/>
              </w:rPr>
            </w:pPr>
            <w:r w:rsidRPr="002C1496">
              <w:rPr>
                <w:rFonts w:cstheme="minorHAnsi"/>
              </w:rPr>
              <w:t>2.13</w:t>
            </w:r>
          </w:p>
        </w:tc>
        <w:tc>
          <w:tcPr>
            <w:tcW w:w="4968" w:type="dxa"/>
          </w:tcPr>
          <w:p w14:paraId="37EBAA67" w14:textId="77777777" w:rsidR="00F022E6" w:rsidRPr="002C1496" w:rsidRDefault="00F022E6" w:rsidP="002C1496">
            <w:pPr>
              <w:rPr>
                <w:rFonts w:cstheme="minorHAnsi"/>
              </w:rPr>
            </w:pPr>
            <w:r w:rsidRPr="002C1496">
              <w:rPr>
                <w:rFonts w:cstheme="minorHAnsi"/>
              </w:rPr>
              <w:t>Gipsofila</w:t>
            </w:r>
          </w:p>
        </w:tc>
        <w:tc>
          <w:tcPr>
            <w:tcW w:w="4247" w:type="dxa"/>
          </w:tcPr>
          <w:p w14:paraId="66F50ACE" w14:textId="77777777" w:rsidR="00F022E6" w:rsidRPr="002C1496" w:rsidRDefault="00F022E6" w:rsidP="002C1496">
            <w:pPr>
              <w:rPr>
                <w:rFonts w:cstheme="minorHAnsi"/>
              </w:rPr>
            </w:pPr>
          </w:p>
        </w:tc>
      </w:tr>
      <w:tr w:rsidR="00F022E6" w:rsidRPr="002C1496" w14:paraId="58F247AB" w14:textId="77777777" w:rsidTr="002C1496">
        <w:tc>
          <w:tcPr>
            <w:tcW w:w="703" w:type="dxa"/>
          </w:tcPr>
          <w:p w14:paraId="3021A25A" w14:textId="6E5098C0" w:rsidR="00F022E6" w:rsidRPr="002C1496" w:rsidRDefault="00F022E6" w:rsidP="002C1496">
            <w:pPr>
              <w:rPr>
                <w:rFonts w:cstheme="minorHAnsi"/>
              </w:rPr>
            </w:pPr>
            <w:r w:rsidRPr="002C1496">
              <w:rPr>
                <w:rFonts w:cstheme="minorHAnsi"/>
              </w:rPr>
              <w:t>2.14</w:t>
            </w:r>
          </w:p>
        </w:tc>
        <w:tc>
          <w:tcPr>
            <w:tcW w:w="4968" w:type="dxa"/>
          </w:tcPr>
          <w:p w14:paraId="155E22AD" w14:textId="77777777" w:rsidR="00F022E6" w:rsidRPr="002C1496" w:rsidRDefault="00F022E6" w:rsidP="002C1496">
            <w:pPr>
              <w:rPr>
                <w:rFonts w:cstheme="minorHAnsi"/>
              </w:rPr>
            </w:pPr>
            <w:r w:rsidRPr="002C1496">
              <w:rPr>
                <w:rFonts w:cstheme="minorHAnsi"/>
              </w:rPr>
              <w:t>Ruskus</w:t>
            </w:r>
          </w:p>
        </w:tc>
        <w:tc>
          <w:tcPr>
            <w:tcW w:w="4247" w:type="dxa"/>
          </w:tcPr>
          <w:p w14:paraId="5765015E" w14:textId="77777777" w:rsidR="00F022E6" w:rsidRPr="002C1496" w:rsidRDefault="00F022E6" w:rsidP="002C1496">
            <w:pPr>
              <w:rPr>
                <w:rFonts w:cstheme="minorHAnsi"/>
              </w:rPr>
            </w:pPr>
          </w:p>
        </w:tc>
      </w:tr>
      <w:tr w:rsidR="00F022E6" w:rsidRPr="002C1496" w14:paraId="3AA3390D" w14:textId="77777777" w:rsidTr="002C1496">
        <w:tc>
          <w:tcPr>
            <w:tcW w:w="703" w:type="dxa"/>
          </w:tcPr>
          <w:p w14:paraId="61B440C3" w14:textId="2500FC3B" w:rsidR="00F022E6" w:rsidRPr="002C1496" w:rsidRDefault="00F022E6" w:rsidP="002C1496">
            <w:pPr>
              <w:rPr>
                <w:rFonts w:cstheme="minorHAnsi"/>
              </w:rPr>
            </w:pPr>
            <w:r w:rsidRPr="002C1496">
              <w:rPr>
                <w:rFonts w:cstheme="minorHAnsi"/>
              </w:rPr>
              <w:t>2.15</w:t>
            </w:r>
          </w:p>
        </w:tc>
        <w:tc>
          <w:tcPr>
            <w:tcW w:w="4968" w:type="dxa"/>
          </w:tcPr>
          <w:p w14:paraId="5B256A48" w14:textId="77777777" w:rsidR="00F022E6" w:rsidRPr="002C1496" w:rsidRDefault="00F022E6" w:rsidP="002C1496">
            <w:pPr>
              <w:rPr>
                <w:rFonts w:cstheme="minorHAnsi"/>
              </w:rPr>
            </w:pPr>
            <w:r w:rsidRPr="002C1496">
              <w:rPr>
                <w:rFonts w:cstheme="minorHAnsi"/>
              </w:rPr>
              <w:t>Salal tips</w:t>
            </w:r>
          </w:p>
        </w:tc>
        <w:tc>
          <w:tcPr>
            <w:tcW w:w="4247" w:type="dxa"/>
          </w:tcPr>
          <w:p w14:paraId="456B2625" w14:textId="77777777" w:rsidR="00F022E6" w:rsidRPr="002C1496" w:rsidRDefault="00F022E6" w:rsidP="002C1496">
            <w:pPr>
              <w:rPr>
                <w:rFonts w:cstheme="minorHAnsi"/>
              </w:rPr>
            </w:pPr>
          </w:p>
        </w:tc>
      </w:tr>
    </w:tbl>
    <w:p w14:paraId="48B8D73A" w14:textId="77777777" w:rsidR="006C5D61" w:rsidRPr="002C1496" w:rsidRDefault="006C5D61" w:rsidP="002C1496">
      <w:pPr>
        <w:spacing w:after="0" w:line="240" w:lineRule="auto"/>
        <w:rPr>
          <w:rFonts w:cstheme="minorHAnsi"/>
          <w:b/>
          <w:bCs/>
        </w:rPr>
      </w:pPr>
    </w:p>
    <w:p w14:paraId="30350CE4" w14:textId="3BDEBA48" w:rsidR="00F022E6" w:rsidRPr="002C1496" w:rsidRDefault="00F22CFF" w:rsidP="002C1496">
      <w:pPr>
        <w:spacing w:after="0" w:line="240" w:lineRule="auto"/>
        <w:rPr>
          <w:rFonts w:cstheme="minorHAnsi"/>
          <w:b/>
          <w:bCs/>
        </w:rPr>
      </w:pPr>
      <w:r w:rsidRPr="002C1496">
        <w:rPr>
          <w:rFonts w:cstheme="minorHAnsi"/>
          <w:b/>
          <w:bCs/>
        </w:rPr>
        <w:t>**</w:t>
      </w:r>
      <w:r w:rsidR="006C5D61" w:rsidRPr="002C1496">
        <w:rPr>
          <w:rFonts w:cstheme="minorHAnsi"/>
          <w:b/>
          <w:bCs/>
        </w:rPr>
        <w:t xml:space="preserve"> 3.</w:t>
      </w:r>
      <w:r w:rsidR="00145B80">
        <w:rPr>
          <w:rFonts w:cstheme="minorHAnsi"/>
          <w:b/>
          <w:bCs/>
        </w:rPr>
        <w:t xml:space="preserve"> </w:t>
      </w:r>
      <w:r w:rsidR="00F022E6" w:rsidRPr="002C1496">
        <w:rPr>
          <w:rFonts w:cstheme="minorHAnsi"/>
          <w:b/>
          <w:bCs/>
        </w:rPr>
        <w:t>Floristikas materiāli</w:t>
      </w:r>
      <w:r w:rsidR="00AD1448" w:rsidRPr="002C1496">
        <w:rPr>
          <w:rFonts w:cstheme="minorHAnsi"/>
          <w:b/>
          <w:bCs/>
        </w:rPr>
        <w:t>, kuri izmantojami kompozīcijās (Nr.</w:t>
      </w:r>
      <w:r w:rsidR="003E1824">
        <w:rPr>
          <w:rFonts w:cstheme="minorHAnsi"/>
          <w:b/>
          <w:bCs/>
        </w:rPr>
        <w:t xml:space="preserve"> </w:t>
      </w:r>
      <w:r w:rsidR="00AD1448" w:rsidRPr="002C1496">
        <w:rPr>
          <w:rFonts w:cstheme="minorHAnsi"/>
          <w:b/>
          <w:bCs/>
        </w:rPr>
        <w:t>1.1</w:t>
      </w:r>
      <w:r w:rsidR="006C5D61" w:rsidRPr="002C1496">
        <w:rPr>
          <w:rFonts w:cstheme="minorHAnsi"/>
          <w:b/>
          <w:bCs/>
        </w:rPr>
        <w:t>-</w:t>
      </w:r>
      <w:r w:rsidR="00AD1448" w:rsidRPr="002C1496">
        <w:rPr>
          <w:rFonts w:cstheme="minorHAnsi"/>
          <w:b/>
          <w:bCs/>
        </w:rPr>
        <w:t>1.3):</w:t>
      </w:r>
    </w:p>
    <w:tbl>
      <w:tblPr>
        <w:tblStyle w:val="TableGrid"/>
        <w:tblW w:w="9493" w:type="dxa"/>
        <w:tblLook w:val="04A0" w:firstRow="1" w:lastRow="0" w:firstColumn="1" w:lastColumn="0" w:noHBand="0" w:noVBand="1"/>
      </w:tblPr>
      <w:tblGrid>
        <w:gridCol w:w="581"/>
        <w:gridCol w:w="5084"/>
        <w:gridCol w:w="3828"/>
      </w:tblGrid>
      <w:tr w:rsidR="00F022E6" w:rsidRPr="002C1496" w14:paraId="48EF1130" w14:textId="77777777" w:rsidTr="00F22CFF">
        <w:tc>
          <w:tcPr>
            <w:tcW w:w="581" w:type="dxa"/>
          </w:tcPr>
          <w:p w14:paraId="7E3C58A5" w14:textId="7665A8A9" w:rsidR="00F022E6" w:rsidRPr="002C1496" w:rsidRDefault="00F022E6" w:rsidP="002C1496">
            <w:pPr>
              <w:rPr>
                <w:rFonts w:cstheme="minorHAnsi"/>
              </w:rPr>
            </w:pPr>
            <w:r w:rsidRPr="002C1496">
              <w:rPr>
                <w:rFonts w:cstheme="minorHAnsi"/>
              </w:rPr>
              <w:t>3.1</w:t>
            </w:r>
          </w:p>
        </w:tc>
        <w:tc>
          <w:tcPr>
            <w:tcW w:w="5084" w:type="dxa"/>
          </w:tcPr>
          <w:p w14:paraId="6C21BFA1" w14:textId="77777777" w:rsidR="00F022E6" w:rsidRPr="002C1496" w:rsidRDefault="00F022E6" w:rsidP="002C1496">
            <w:pPr>
              <w:rPr>
                <w:rFonts w:cstheme="minorHAnsi"/>
              </w:rPr>
            </w:pPr>
            <w:r w:rsidRPr="002C1496">
              <w:rPr>
                <w:rFonts w:cstheme="minorHAnsi"/>
              </w:rPr>
              <w:t>Lenta (auduma), dažādas krāsas</w:t>
            </w:r>
          </w:p>
        </w:tc>
        <w:tc>
          <w:tcPr>
            <w:tcW w:w="3828" w:type="dxa"/>
          </w:tcPr>
          <w:p w14:paraId="65C16FE8" w14:textId="24A8C5A2" w:rsidR="00F022E6" w:rsidRPr="002C1496" w:rsidRDefault="00F022E6" w:rsidP="002C1496">
            <w:pPr>
              <w:rPr>
                <w:rFonts w:cstheme="minorHAnsi"/>
              </w:rPr>
            </w:pPr>
            <w:r w:rsidRPr="002C1496">
              <w:rPr>
                <w:rFonts w:cstheme="minorHAnsi"/>
              </w:rPr>
              <w:t>1</w:t>
            </w:r>
            <w:r w:rsidR="002C1496">
              <w:rPr>
                <w:rFonts w:cstheme="minorHAnsi"/>
              </w:rPr>
              <w:t>-</w:t>
            </w:r>
            <w:r w:rsidRPr="002C1496">
              <w:rPr>
                <w:rFonts w:cstheme="minorHAnsi"/>
              </w:rPr>
              <w:t>3cm plata</w:t>
            </w:r>
          </w:p>
        </w:tc>
      </w:tr>
      <w:tr w:rsidR="00F022E6" w:rsidRPr="002C1496" w14:paraId="7EB2B3EF" w14:textId="77777777" w:rsidTr="00F22CFF">
        <w:tc>
          <w:tcPr>
            <w:tcW w:w="581" w:type="dxa"/>
            <w:tcBorders>
              <w:bottom w:val="single" w:sz="4" w:space="0" w:color="auto"/>
            </w:tcBorders>
          </w:tcPr>
          <w:p w14:paraId="16734C96" w14:textId="350440D9" w:rsidR="00F022E6" w:rsidRPr="002C1496" w:rsidRDefault="00F022E6" w:rsidP="002C1496">
            <w:pPr>
              <w:rPr>
                <w:rFonts w:cstheme="minorHAnsi"/>
              </w:rPr>
            </w:pPr>
            <w:r w:rsidRPr="002C1496">
              <w:rPr>
                <w:rFonts w:cstheme="minorHAnsi"/>
              </w:rPr>
              <w:t>3.2</w:t>
            </w:r>
          </w:p>
        </w:tc>
        <w:tc>
          <w:tcPr>
            <w:tcW w:w="5084" w:type="dxa"/>
            <w:tcBorders>
              <w:bottom w:val="single" w:sz="4" w:space="0" w:color="auto"/>
            </w:tcBorders>
          </w:tcPr>
          <w:p w14:paraId="604DCA6A" w14:textId="77777777" w:rsidR="00F022E6" w:rsidRPr="002C1496" w:rsidRDefault="00F022E6" w:rsidP="002C1496">
            <w:pPr>
              <w:rPr>
                <w:rFonts w:cstheme="minorHAnsi"/>
              </w:rPr>
            </w:pPr>
            <w:r w:rsidRPr="002C1496">
              <w:rPr>
                <w:rFonts w:cstheme="minorHAnsi"/>
              </w:rPr>
              <w:t>Ziedu pušķu ietinamais papīrs (dažādu krāsu)</w:t>
            </w:r>
          </w:p>
        </w:tc>
        <w:tc>
          <w:tcPr>
            <w:tcW w:w="3828" w:type="dxa"/>
          </w:tcPr>
          <w:p w14:paraId="235B3FFE" w14:textId="2F6E95FA" w:rsidR="00F022E6" w:rsidRPr="002C1496" w:rsidRDefault="00F022E6" w:rsidP="002C1496">
            <w:pPr>
              <w:rPr>
                <w:rFonts w:cstheme="minorHAnsi"/>
              </w:rPr>
            </w:pPr>
            <w:r w:rsidRPr="002C1496">
              <w:rPr>
                <w:rFonts w:cstheme="minorHAnsi"/>
              </w:rPr>
              <w:t xml:space="preserve">70cm </w:t>
            </w:r>
            <w:r w:rsidR="002C1496">
              <w:rPr>
                <w:rFonts w:cstheme="minorHAnsi"/>
              </w:rPr>
              <w:t>x</w:t>
            </w:r>
            <w:r w:rsidRPr="002C1496">
              <w:rPr>
                <w:rFonts w:cstheme="minorHAnsi"/>
              </w:rPr>
              <w:t xml:space="preserve"> 150cm loksne</w:t>
            </w:r>
          </w:p>
        </w:tc>
      </w:tr>
    </w:tbl>
    <w:p w14:paraId="036339D6" w14:textId="77777777" w:rsidR="002C1496" w:rsidRDefault="002C1496" w:rsidP="002C1496">
      <w:pPr>
        <w:spacing w:after="0" w:line="240" w:lineRule="auto"/>
        <w:rPr>
          <w:rFonts w:cstheme="minorHAnsi"/>
          <w:b/>
          <w:bCs/>
          <w:u w:val="single"/>
        </w:rPr>
      </w:pPr>
    </w:p>
    <w:p w14:paraId="3656FFF6" w14:textId="04DBE816" w:rsidR="00375A28" w:rsidRPr="002C1496" w:rsidRDefault="00375A28" w:rsidP="002C1496">
      <w:pPr>
        <w:spacing w:after="0" w:line="240" w:lineRule="auto"/>
        <w:rPr>
          <w:rFonts w:cstheme="minorHAnsi"/>
          <w:b/>
          <w:bCs/>
          <w:u w:val="single"/>
        </w:rPr>
      </w:pPr>
      <w:r w:rsidRPr="002C1496">
        <w:rPr>
          <w:rFonts w:cstheme="minorHAnsi"/>
          <w:b/>
          <w:bCs/>
          <w:u w:val="single"/>
        </w:rPr>
        <w:t>Papildus prasības pretendentam:</w:t>
      </w:r>
    </w:p>
    <w:p w14:paraId="205F5D93" w14:textId="73D191F7" w:rsidR="00F22CFF" w:rsidRPr="002C1496" w:rsidRDefault="00F22CFF" w:rsidP="00890C57">
      <w:pPr>
        <w:pStyle w:val="ListParagraph"/>
        <w:numPr>
          <w:ilvl w:val="0"/>
          <w:numId w:val="5"/>
        </w:numPr>
        <w:spacing w:after="0" w:line="240" w:lineRule="auto"/>
        <w:ind w:left="714" w:hanging="357"/>
        <w:jc w:val="both"/>
        <w:rPr>
          <w:rFonts w:cstheme="minorHAnsi"/>
        </w:rPr>
      </w:pPr>
      <w:r w:rsidRPr="002C1496">
        <w:rPr>
          <w:rFonts w:cstheme="minorHAnsi"/>
        </w:rPr>
        <w:t xml:space="preserve">Norādītie dzīvo ziedu izmēri var atšķirties no </w:t>
      </w:r>
      <w:r w:rsidR="006F4F2D">
        <w:rPr>
          <w:rFonts w:cstheme="minorHAnsi"/>
        </w:rPr>
        <w:t>t</w:t>
      </w:r>
      <w:r w:rsidRPr="002C1496">
        <w:rPr>
          <w:rFonts w:cstheme="minorHAnsi"/>
        </w:rPr>
        <w:t>ehniskajā specifikācijā norādītajiem izmēriem pa +/- 5cm.</w:t>
      </w:r>
    </w:p>
    <w:p w14:paraId="5E7EBD2E" w14:textId="41E1985E" w:rsidR="00F22CFF" w:rsidRPr="003E1824" w:rsidRDefault="00F22CFF" w:rsidP="00890C57">
      <w:pPr>
        <w:pStyle w:val="ListParagraph"/>
        <w:numPr>
          <w:ilvl w:val="0"/>
          <w:numId w:val="5"/>
        </w:numPr>
        <w:spacing w:after="0" w:line="240" w:lineRule="auto"/>
        <w:ind w:left="714" w:hanging="357"/>
        <w:jc w:val="both"/>
        <w:rPr>
          <w:rFonts w:cstheme="minorHAnsi"/>
        </w:rPr>
      </w:pPr>
      <w:r w:rsidRPr="003E1824">
        <w:rPr>
          <w:rFonts w:cstheme="minorHAnsi"/>
          <w:b/>
          <w:bCs/>
        </w:rPr>
        <w:t xml:space="preserve">Ziedu pušķu vēlamā cena ir līdz EUR </w:t>
      </w:r>
      <w:r w:rsidR="0091106D" w:rsidRPr="003E1824">
        <w:rPr>
          <w:rFonts w:cstheme="minorHAnsi"/>
          <w:b/>
          <w:bCs/>
        </w:rPr>
        <w:t>3</w:t>
      </w:r>
      <w:r w:rsidR="003E1824">
        <w:rPr>
          <w:rFonts w:cstheme="minorHAnsi"/>
          <w:b/>
          <w:bCs/>
        </w:rPr>
        <w:t>5</w:t>
      </w:r>
      <w:r w:rsidRPr="003E1824">
        <w:rPr>
          <w:rFonts w:cstheme="minorHAnsi"/>
          <w:b/>
          <w:bCs/>
        </w:rPr>
        <w:t>.00</w:t>
      </w:r>
      <w:r w:rsidR="002C1496" w:rsidRPr="003E1824">
        <w:rPr>
          <w:rFonts w:cstheme="minorHAnsi"/>
          <w:b/>
          <w:bCs/>
        </w:rPr>
        <w:t xml:space="preserve"> (trīsdesmit</w:t>
      </w:r>
      <w:r w:rsidR="003E1824">
        <w:rPr>
          <w:rFonts w:cstheme="minorHAnsi"/>
          <w:b/>
          <w:bCs/>
        </w:rPr>
        <w:t xml:space="preserve"> pieci eiro</w:t>
      </w:r>
      <w:r w:rsidR="002C1496" w:rsidRPr="003E1824">
        <w:rPr>
          <w:rFonts w:cstheme="minorHAnsi"/>
          <w:b/>
          <w:bCs/>
        </w:rPr>
        <w:t xml:space="preserve"> un 00 centu)</w:t>
      </w:r>
      <w:r w:rsidRPr="003E1824">
        <w:rPr>
          <w:rFonts w:cstheme="minorHAnsi"/>
          <w:b/>
          <w:bCs/>
        </w:rPr>
        <w:t xml:space="preserve"> bez PVN</w:t>
      </w:r>
      <w:r w:rsidR="002C1496" w:rsidRPr="003E1824">
        <w:rPr>
          <w:rFonts w:cstheme="minorHAnsi"/>
        </w:rPr>
        <w:t xml:space="preserve">, </w:t>
      </w:r>
      <w:r w:rsidRPr="003E1824">
        <w:rPr>
          <w:rFonts w:cstheme="minorHAnsi"/>
          <w:b/>
          <w:bCs/>
        </w:rPr>
        <w:t xml:space="preserve">ziedu kompozīciju </w:t>
      </w:r>
      <w:r w:rsidR="002C1496" w:rsidRPr="003E1824">
        <w:rPr>
          <w:rFonts w:cstheme="minorHAnsi"/>
          <w:b/>
          <w:bCs/>
        </w:rPr>
        <w:t xml:space="preserve">vēlamā </w:t>
      </w:r>
      <w:r w:rsidRPr="003E1824">
        <w:rPr>
          <w:rFonts w:cstheme="minorHAnsi"/>
          <w:b/>
          <w:bCs/>
        </w:rPr>
        <w:t>cena – EUR 2</w:t>
      </w:r>
      <w:r w:rsidR="003E1824">
        <w:rPr>
          <w:rFonts w:cstheme="minorHAnsi"/>
          <w:b/>
          <w:bCs/>
        </w:rPr>
        <w:t>5</w:t>
      </w:r>
      <w:r w:rsidRPr="003E1824">
        <w:rPr>
          <w:rFonts w:cstheme="minorHAnsi"/>
          <w:b/>
          <w:bCs/>
        </w:rPr>
        <w:t>.00</w:t>
      </w:r>
      <w:r w:rsidR="002C1496" w:rsidRPr="003E1824">
        <w:rPr>
          <w:rFonts w:cstheme="minorHAnsi"/>
          <w:b/>
          <w:bCs/>
        </w:rPr>
        <w:t xml:space="preserve"> (divdesmit</w:t>
      </w:r>
      <w:r w:rsidR="003E1824">
        <w:rPr>
          <w:rFonts w:cstheme="minorHAnsi"/>
          <w:b/>
          <w:bCs/>
        </w:rPr>
        <w:t xml:space="preserve"> pieci</w:t>
      </w:r>
      <w:r w:rsidR="002C1496" w:rsidRPr="003E1824">
        <w:rPr>
          <w:rFonts w:cstheme="minorHAnsi"/>
          <w:b/>
          <w:bCs/>
        </w:rPr>
        <w:t xml:space="preserve"> eiro un 00 centu)</w:t>
      </w:r>
      <w:r w:rsidRPr="003E1824">
        <w:rPr>
          <w:rFonts w:cstheme="minorHAnsi"/>
          <w:b/>
          <w:bCs/>
        </w:rPr>
        <w:t xml:space="preserve"> bez PVN</w:t>
      </w:r>
      <w:r w:rsidRPr="003E1824">
        <w:rPr>
          <w:rFonts w:cstheme="minorHAnsi"/>
        </w:rPr>
        <w:t>.</w:t>
      </w:r>
    </w:p>
    <w:p w14:paraId="232C5FC1" w14:textId="77777777" w:rsidR="00F22CFF" w:rsidRPr="002C1496" w:rsidRDefault="00F22CFF" w:rsidP="00890C57">
      <w:pPr>
        <w:pStyle w:val="ListParagraph"/>
        <w:numPr>
          <w:ilvl w:val="0"/>
          <w:numId w:val="5"/>
        </w:numPr>
        <w:spacing w:after="0" w:line="240" w:lineRule="auto"/>
        <w:ind w:left="714" w:hanging="357"/>
        <w:jc w:val="both"/>
        <w:rPr>
          <w:rFonts w:cstheme="minorHAnsi"/>
        </w:rPr>
      </w:pPr>
      <w:r w:rsidRPr="002C1496">
        <w:rPr>
          <w:rFonts w:cstheme="minorHAnsi"/>
        </w:rPr>
        <w:t>Ziedu pušķi un kompozīcijas tematika tiks atrunāta katrā pasūtījuma reizē, pasūtītājam iepriekš veicot pasūtījumu.</w:t>
      </w:r>
    </w:p>
    <w:p w14:paraId="3059831F" w14:textId="658BF3D8" w:rsidR="00F22CFF" w:rsidRPr="002C1496" w:rsidRDefault="00F22CFF" w:rsidP="00890C57">
      <w:pPr>
        <w:pStyle w:val="ListParagraph"/>
        <w:numPr>
          <w:ilvl w:val="0"/>
          <w:numId w:val="5"/>
        </w:numPr>
        <w:spacing w:after="0" w:line="240" w:lineRule="auto"/>
        <w:ind w:left="714" w:hanging="357"/>
        <w:jc w:val="both"/>
        <w:rPr>
          <w:rFonts w:cstheme="minorHAnsi"/>
        </w:rPr>
      </w:pPr>
      <w:r w:rsidRPr="002C1496">
        <w:rPr>
          <w:rFonts w:cstheme="minorHAnsi"/>
        </w:rPr>
        <w:t>Pretendentam pasūtījums jāizpilda ne ilgāk kā 24</w:t>
      </w:r>
      <w:r w:rsidR="002C1496">
        <w:rPr>
          <w:rFonts w:cstheme="minorHAnsi"/>
        </w:rPr>
        <w:t xml:space="preserve"> (divdesmit četr</w:t>
      </w:r>
      <w:r w:rsidR="003E1824">
        <w:rPr>
          <w:rFonts w:cstheme="minorHAnsi"/>
        </w:rPr>
        <w:t>u</w:t>
      </w:r>
      <w:r w:rsidR="002C1496">
        <w:rPr>
          <w:rFonts w:cstheme="minorHAnsi"/>
        </w:rPr>
        <w:t>)</w:t>
      </w:r>
      <w:r w:rsidRPr="002C1496">
        <w:rPr>
          <w:rFonts w:cstheme="minorHAnsi"/>
        </w:rPr>
        <w:t xml:space="preserve"> stundu laikā no tā saņemšanas brīža.</w:t>
      </w:r>
    </w:p>
    <w:p w14:paraId="2CF0B36E" w14:textId="573ED302" w:rsidR="00190B84" w:rsidRPr="003E1824" w:rsidRDefault="00F22CFF" w:rsidP="00890C57">
      <w:pPr>
        <w:pStyle w:val="ListParagraph"/>
        <w:numPr>
          <w:ilvl w:val="0"/>
          <w:numId w:val="5"/>
        </w:numPr>
        <w:spacing w:after="0" w:line="240" w:lineRule="auto"/>
        <w:ind w:left="714" w:hanging="357"/>
        <w:jc w:val="both"/>
        <w:rPr>
          <w:rFonts w:cstheme="minorHAnsi"/>
          <w:color w:val="FF0000"/>
        </w:rPr>
      </w:pPr>
      <w:r w:rsidRPr="003E1824">
        <w:rPr>
          <w:rFonts w:cstheme="minorHAnsi"/>
          <w:color w:val="FF0000"/>
        </w:rPr>
        <w:t xml:space="preserve">Pasūtījuma saņemšanu nodrošina pats Pasūtītājs darba dienās </w:t>
      </w:r>
      <w:r w:rsidR="002C1496" w:rsidRPr="003E1824">
        <w:rPr>
          <w:rFonts w:cstheme="minorHAnsi"/>
          <w:color w:val="FF0000"/>
        </w:rPr>
        <w:t>plkst.</w:t>
      </w:r>
      <w:r w:rsidR="003E1824" w:rsidRPr="003E1824">
        <w:rPr>
          <w:rFonts w:cstheme="minorHAnsi"/>
          <w:color w:val="FF0000"/>
        </w:rPr>
        <w:t xml:space="preserve"> </w:t>
      </w:r>
      <w:r w:rsidRPr="003E1824">
        <w:rPr>
          <w:rFonts w:cstheme="minorHAnsi"/>
          <w:color w:val="FF0000"/>
        </w:rPr>
        <w:t>9:00</w:t>
      </w:r>
      <w:r w:rsidR="002C1496" w:rsidRPr="003E1824">
        <w:rPr>
          <w:rFonts w:cstheme="minorHAnsi"/>
          <w:color w:val="FF0000"/>
        </w:rPr>
        <w:t xml:space="preserve"> līdz plkst.</w:t>
      </w:r>
      <w:r w:rsidR="003E1824" w:rsidRPr="003E1824">
        <w:rPr>
          <w:rFonts w:cstheme="minorHAnsi"/>
          <w:color w:val="FF0000"/>
        </w:rPr>
        <w:t xml:space="preserve"> </w:t>
      </w:r>
      <w:r w:rsidRPr="003E1824">
        <w:rPr>
          <w:rFonts w:cstheme="minorHAnsi"/>
          <w:color w:val="FF0000"/>
        </w:rPr>
        <w:t>1</w:t>
      </w:r>
      <w:r w:rsidR="003908BC">
        <w:rPr>
          <w:rFonts w:cstheme="minorHAnsi"/>
          <w:color w:val="FF0000"/>
        </w:rPr>
        <w:t>7</w:t>
      </w:r>
      <w:r w:rsidRPr="003E1824">
        <w:rPr>
          <w:rFonts w:cstheme="minorHAnsi"/>
          <w:color w:val="FF0000"/>
        </w:rPr>
        <w:t>:00 pie I</w:t>
      </w:r>
      <w:r w:rsidR="00923B3E" w:rsidRPr="003E1824">
        <w:rPr>
          <w:rFonts w:cstheme="minorHAnsi"/>
          <w:color w:val="FF0000"/>
        </w:rPr>
        <w:t>zpildītāja</w:t>
      </w:r>
      <w:r w:rsidRPr="003E1824">
        <w:rPr>
          <w:rFonts w:cstheme="minorHAnsi"/>
          <w:color w:val="FF0000"/>
        </w:rPr>
        <w:t>, ja t</w:t>
      </w:r>
      <w:r w:rsidR="00923B3E" w:rsidRPr="003E1824">
        <w:rPr>
          <w:rFonts w:cstheme="minorHAnsi"/>
          <w:color w:val="FF0000"/>
        </w:rPr>
        <w:t>ā atrašanās vieta ir</w:t>
      </w:r>
      <w:r w:rsidRPr="003E1824">
        <w:rPr>
          <w:rFonts w:cstheme="minorHAnsi"/>
          <w:color w:val="FF0000"/>
        </w:rPr>
        <w:t xml:space="preserve"> </w:t>
      </w:r>
      <w:r w:rsidR="00923B3E" w:rsidRPr="003E1824">
        <w:rPr>
          <w:rFonts w:cstheme="minorHAnsi"/>
          <w:color w:val="FF0000"/>
        </w:rPr>
        <w:t xml:space="preserve">ne vairāk, ka </w:t>
      </w:r>
      <w:r w:rsidRPr="003E1824">
        <w:rPr>
          <w:rFonts w:cstheme="minorHAnsi"/>
          <w:color w:val="FF0000"/>
        </w:rPr>
        <w:t xml:space="preserve">10 </w:t>
      </w:r>
      <w:r w:rsidR="00923B3E" w:rsidRPr="003E1824">
        <w:rPr>
          <w:rFonts w:cstheme="minorHAnsi"/>
          <w:color w:val="FF0000"/>
        </w:rPr>
        <w:t xml:space="preserve">(desmit) </w:t>
      </w:r>
      <w:r w:rsidRPr="003E1824">
        <w:rPr>
          <w:rFonts w:cstheme="minorHAnsi"/>
          <w:color w:val="FF0000"/>
        </w:rPr>
        <w:t xml:space="preserve">km rādiusā no </w:t>
      </w:r>
      <w:r w:rsidR="00923B3E" w:rsidRPr="003E1824">
        <w:rPr>
          <w:rFonts w:cstheme="minorHAnsi"/>
          <w:color w:val="FF0000"/>
        </w:rPr>
        <w:t>P</w:t>
      </w:r>
      <w:r w:rsidRPr="003E1824">
        <w:rPr>
          <w:rFonts w:cstheme="minorHAnsi"/>
          <w:color w:val="FF0000"/>
        </w:rPr>
        <w:t xml:space="preserve">asūtītāja faktiskās adreses: </w:t>
      </w:r>
      <w:r w:rsidR="00190B84" w:rsidRPr="003E1824">
        <w:rPr>
          <w:rFonts w:cstheme="minorHAnsi"/>
          <w:color w:val="FF0000"/>
        </w:rPr>
        <w:t>Vienības prospekts 19/21, Jūrmala LV-2010.</w:t>
      </w:r>
    </w:p>
    <w:p w14:paraId="46646B7C" w14:textId="100528BB" w:rsidR="00F22CFF" w:rsidRPr="003E1824" w:rsidRDefault="00F22CFF" w:rsidP="00890C57">
      <w:pPr>
        <w:pStyle w:val="ListParagraph"/>
        <w:numPr>
          <w:ilvl w:val="0"/>
          <w:numId w:val="5"/>
        </w:numPr>
        <w:spacing w:after="0" w:line="240" w:lineRule="auto"/>
        <w:ind w:left="714" w:hanging="357"/>
        <w:jc w:val="both"/>
        <w:rPr>
          <w:rFonts w:cstheme="minorHAnsi"/>
          <w:color w:val="FF0000"/>
        </w:rPr>
      </w:pPr>
      <w:r w:rsidRPr="003E1824">
        <w:rPr>
          <w:rFonts w:cstheme="minorHAnsi"/>
          <w:color w:val="FF0000"/>
        </w:rPr>
        <w:t xml:space="preserve">Pasūtījuma piegādi, ja </w:t>
      </w:r>
      <w:r w:rsidR="00923B3E" w:rsidRPr="003E1824">
        <w:rPr>
          <w:rFonts w:cstheme="minorHAnsi"/>
          <w:color w:val="FF0000"/>
        </w:rPr>
        <w:t>Izpildītāja atrašanās vieta ir vairāk, ka</w:t>
      </w:r>
      <w:r w:rsidRPr="003E1824">
        <w:rPr>
          <w:rFonts w:cstheme="minorHAnsi"/>
          <w:color w:val="FF0000"/>
        </w:rPr>
        <w:t xml:space="preserve"> 10</w:t>
      </w:r>
      <w:r w:rsidR="00923B3E" w:rsidRPr="003E1824">
        <w:rPr>
          <w:rFonts w:cstheme="minorHAnsi"/>
          <w:color w:val="FF0000"/>
        </w:rPr>
        <w:t xml:space="preserve"> (desmit)</w:t>
      </w:r>
      <w:r w:rsidRPr="003E1824">
        <w:rPr>
          <w:rFonts w:cstheme="minorHAnsi"/>
          <w:color w:val="FF0000"/>
        </w:rPr>
        <w:t xml:space="preserve"> km rādiusā</w:t>
      </w:r>
      <w:r w:rsidR="00190B84" w:rsidRPr="003E1824">
        <w:rPr>
          <w:rFonts w:cstheme="minorHAnsi"/>
          <w:color w:val="FF0000"/>
        </w:rPr>
        <w:t xml:space="preserve"> no </w:t>
      </w:r>
      <w:r w:rsidR="00923B3E" w:rsidRPr="003E1824">
        <w:rPr>
          <w:rFonts w:cstheme="minorHAnsi"/>
          <w:color w:val="FF0000"/>
        </w:rPr>
        <w:t>P</w:t>
      </w:r>
      <w:r w:rsidR="00190B84" w:rsidRPr="003E1824">
        <w:rPr>
          <w:rFonts w:cstheme="minorHAnsi"/>
          <w:color w:val="FF0000"/>
        </w:rPr>
        <w:t>asūtītāja faktiskās adreses: Vienības prospekts 19/21, Jūrmala LV-2010</w:t>
      </w:r>
      <w:r w:rsidRPr="003E1824">
        <w:rPr>
          <w:rFonts w:cstheme="minorHAnsi"/>
          <w:color w:val="FF0000"/>
        </w:rPr>
        <w:t>, I</w:t>
      </w:r>
      <w:r w:rsidR="00923B3E" w:rsidRPr="003E1824">
        <w:rPr>
          <w:rFonts w:cstheme="minorHAnsi"/>
          <w:color w:val="FF0000"/>
        </w:rPr>
        <w:t>zpildītājs</w:t>
      </w:r>
      <w:r w:rsidRPr="003E1824">
        <w:rPr>
          <w:rFonts w:cstheme="minorHAnsi"/>
          <w:color w:val="FF0000"/>
        </w:rPr>
        <w:t xml:space="preserve"> nodrošina pa</w:t>
      </w:r>
      <w:r w:rsidR="00923B3E" w:rsidRPr="003E1824">
        <w:rPr>
          <w:rFonts w:cstheme="minorHAnsi"/>
          <w:color w:val="FF0000"/>
        </w:rPr>
        <w:t>šu spēkiem</w:t>
      </w:r>
      <w:r w:rsidRPr="003E1824">
        <w:rPr>
          <w:rFonts w:cstheme="minorHAnsi"/>
          <w:color w:val="FF0000"/>
        </w:rPr>
        <w:t xml:space="preserve"> darbdienās</w:t>
      </w:r>
      <w:r w:rsidR="00190B84" w:rsidRPr="003E1824">
        <w:rPr>
          <w:rFonts w:cstheme="minorHAnsi"/>
          <w:color w:val="FF0000"/>
        </w:rPr>
        <w:t xml:space="preserve"> (p</w:t>
      </w:r>
      <w:r w:rsidRPr="003E1824">
        <w:rPr>
          <w:rFonts w:cstheme="minorHAnsi"/>
          <w:color w:val="FF0000"/>
        </w:rPr>
        <w:t>iegādes laiks atrunājams atsevišķi</w:t>
      </w:r>
      <w:r w:rsidR="00190B84" w:rsidRPr="003E1824">
        <w:rPr>
          <w:rFonts w:cstheme="minorHAnsi"/>
          <w:color w:val="FF0000"/>
        </w:rPr>
        <w:t>), par piegādi atsevišķi nepiemērojot nekādu papildu maksu</w:t>
      </w:r>
      <w:r w:rsidRPr="003E1824">
        <w:rPr>
          <w:rFonts w:cstheme="minorHAnsi"/>
          <w:color w:val="FF0000"/>
        </w:rPr>
        <w:t>.</w:t>
      </w:r>
    </w:p>
    <w:p w14:paraId="40A4374A" w14:textId="77777777" w:rsidR="00923B3E" w:rsidRPr="00890C57" w:rsidRDefault="00923B3E" w:rsidP="002C1496">
      <w:pPr>
        <w:spacing w:after="0" w:line="240" w:lineRule="auto"/>
        <w:jc w:val="both"/>
        <w:rPr>
          <w:rFonts w:cstheme="minorHAnsi"/>
          <w:b/>
          <w:bCs/>
          <w:sz w:val="16"/>
          <w:szCs w:val="16"/>
        </w:rPr>
      </w:pPr>
    </w:p>
    <w:p w14:paraId="559DEB4D" w14:textId="30F84CBA" w:rsidR="000237F5" w:rsidRPr="002C1496" w:rsidRDefault="000237F5" w:rsidP="002C1496">
      <w:pPr>
        <w:spacing w:after="0" w:line="240" w:lineRule="auto"/>
        <w:jc w:val="both"/>
        <w:rPr>
          <w:rFonts w:cstheme="minorHAnsi"/>
          <w:b/>
          <w:bCs/>
        </w:rPr>
      </w:pPr>
      <w:r w:rsidRPr="002C1496">
        <w:rPr>
          <w:rFonts w:cstheme="minorHAnsi"/>
          <w:b/>
          <w:bCs/>
        </w:rPr>
        <w:t>Citas prasības:</w:t>
      </w:r>
    </w:p>
    <w:p w14:paraId="2B3E063A" w14:textId="50ED45CF" w:rsidR="00E50083" w:rsidRPr="00E50083" w:rsidRDefault="00E50083" w:rsidP="00E50083">
      <w:pPr>
        <w:pStyle w:val="ListParagraph"/>
        <w:numPr>
          <w:ilvl w:val="0"/>
          <w:numId w:val="4"/>
        </w:numPr>
        <w:spacing w:after="0" w:line="240" w:lineRule="auto"/>
        <w:jc w:val="both"/>
        <w:rPr>
          <w:rFonts w:cstheme="minorHAnsi"/>
        </w:rPr>
      </w:pPr>
      <w:r w:rsidRPr="00E50083">
        <w:rPr>
          <w:rFonts w:cstheme="minorHAnsi"/>
        </w:rPr>
        <w:t>Pretendents iesniedzot savu piedāvājumu ņem vērā visas Pasūtītāja norādītās minimālās tehniskās specifikācijas prasības un piedāvājumu iesniedz par visu tehniskajā specifikācijā prasīto kopumu.</w:t>
      </w:r>
    </w:p>
    <w:p w14:paraId="02C7943F" w14:textId="4891305A" w:rsidR="00923B3E" w:rsidRPr="003E1824" w:rsidRDefault="00923B3E" w:rsidP="00890C57">
      <w:pPr>
        <w:pStyle w:val="ListParagraph"/>
        <w:numPr>
          <w:ilvl w:val="0"/>
          <w:numId w:val="4"/>
        </w:numPr>
        <w:spacing w:after="0" w:line="240" w:lineRule="auto"/>
        <w:jc w:val="both"/>
        <w:rPr>
          <w:rFonts w:cstheme="minorHAnsi"/>
          <w:color w:val="EE0000"/>
        </w:rPr>
      </w:pPr>
      <w:r w:rsidRPr="003E1824">
        <w:rPr>
          <w:rFonts w:cstheme="minorHAnsi"/>
          <w:color w:val="EE0000"/>
        </w:rPr>
        <w:t>Finanšu piedāvājumā cena summējošās pozīcijas ar ne vairāk kā divām decimālzīmēm aiz komata. Piedāvājumā cenu norāda eiro (EUR) bez pievienotās vērtības nodokļa (PVN). Cenā jāiekļauj visas izmaksas, kas saistītas ar tehniskajā specifikācijā noteikto preces nodrošināšanu, kā arī visi nodokļi (izņemot PVN). Līguma izpildes laikā pretendenta piedāvājumā noteiktā cena paliek nemainīga un nekādas papildus izmaksas, noslēdzot</w:t>
      </w:r>
      <w:r w:rsidR="00890C57" w:rsidRPr="003E1824">
        <w:rPr>
          <w:rFonts w:cstheme="minorHAnsi"/>
          <w:color w:val="EE0000"/>
        </w:rPr>
        <w:t xml:space="preserve"> </w:t>
      </w:r>
      <w:r w:rsidRPr="003E1824">
        <w:rPr>
          <w:rFonts w:cstheme="minorHAnsi"/>
          <w:color w:val="EE0000"/>
        </w:rPr>
        <w:t>līgumu vai pēc tā noslēgšanas, netiks ņemtas vērā.</w:t>
      </w:r>
    </w:p>
    <w:p w14:paraId="3473A5FB" w14:textId="2157349F" w:rsidR="00442CE1" w:rsidRPr="002C1496" w:rsidRDefault="00442CE1" w:rsidP="00890C57">
      <w:pPr>
        <w:pStyle w:val="ListParagraph"/>
        <w:numPr>
          <w:ilvl w:val="0"/>
          <w:numId w:val="4"/>
        </w:numPr>
        <w:spacing w:after="0" w:line="240" w:lineRule="auto"/>
        <w:jc w:val="both"/>
        <w:rPr>
          <w:rFonts w:cstheme="minorHAnsi"/>
          <w:color w:val="FF0000"/>
        </w:rPr>
      </w:pPr>
      <w:r w:rsidRPr="002C1496">
        <w:rPr>
          <w:rFonts w:cstheme="minorHAnsi"/>
        </w:rPr>
        <w:t>Līguma darbības laiks</w:t>
      </w:r>
      <w:r w:rsidR="00890C57">
        <w:rPr>
          <w:rFonts w:cstheme="minorHAnsi"/>
        </w:rPr>
        <w:t xml:space="preserve"> – </w:t>
      </w:r>
      <w:r w:rsidR="007E3F55" w:rsidRPr="00145B80">
        <w:rPr>
          <w:rFonts w:cstheme="minorHAnsi"/>
          <w:b/>
          <w:bCs/>
        </w:rPr>
        <w:t>24</w:t>
      </w:r>
      <w:r w:rsidR="00890C57" w:rsidRPr="00145B80">
        <w:rPr>
          <w:rFonts w:cstheme="minorHAnsi"/>
          <w:b/>
          <w:bCs/>
        </w:rPr>
        <w:t xml:space="preserve"> (</w:t>
      </w:r>
      <w:r w:rsidR="007E3F55" w:rsidRPr="00145B80">
        <w:rPr>
          <w:rFonts w:cstheme="minorHAnsi"/>
          <w:b/>
          <w:bCs/>
        </w:rPr>
        <w:t>divdesmit četri</w:t>
      </w:r>
      <w:r w:rsidR="00890C57" w:rsidRPr="00145B80">
        <w:rPr>
          <w:rFonts w:cstheme="minorHAnsi"/>
          <w:b/>
          <w:bCs/>
        </w:rPr>
        <w:t>)</w:t>
      </w:r>
      <w:r w:rsidRPr="002C1496">
        <w:rPr>
          <w:rFonts w:cstheme="minorHAnsi"/>
        </w:rPr>
        <w:t xml:space="preserve"> mēneši no līguma spēkā stāšanās dienas.</w:t>
      </w:r>
    </w:p>
    <w:p w14:paraId="01DABA84" w14:textId="77777777" w:rsidR="00E50083" w:rsidRPr="00DC6A33" w:rsidRDefault="00E50083" w:rsidP="00E50083">
      <w:pPr>
        <w:pStyle w:val="ListParagraph"/>
        <w:numPr>
          <w:ilvl w:val="0"/>
          <w:numId w:val="4"/>
        </w:numPr>
        <w:spacing w:after="0" w:line="240" w:lineRule="auto"/>
        <w:jc w:val="both"/>
        <w:rPr>
          <w:rFonts w:cstheme="minorHAnsi"/>
        </w:rPr>
      </w:pPr>
      <w:bookmarkStart w:id="0" w:name="_Hlk198289718"/>
      <w:r w:rsidRPr="00DC6A33">
        <w:rPr>
          <w:rFonts w:cstheme="minorHAnsi"/>
        </w:rPr>
        <w:t>Iesniedzot savu piedāvājumu, Pretendents apliecina, ka tam Latvijas Republikā saskaņā ar likumu “Par nodokļiem un nodevām” vai valstī, kurā tas reģistrēts vai kurā atrodas tā pastāvīgā dzīvesvieta, saskaņā ar attiecīgās ārvalsts normatīvajiem aktiem nav neizpildītas saistības nodokļu (tai skaitā valsts sociālās apdrošināšanas) jomā, kas kopsummā pārsniedz EUR 150.00 (viens simts piecdesmit eiro un 00 centu).</w:t>
      </w:r>
      <w:bookmarkEnd w:id="0"/>
    </w:p>
    <w:p w14:paraId="1FF4067E" w14:textId="77777777" w:rsidR="00E50083" w:rsidRDefault="00F022E6" w:rsidP="00E50083">
      <w:pPr>
        <w:pStyle w:val="ListParagraph"/>
        <w:numPr>
          <w:ilvl w:val="0"/>
          <w:numId w:val="4"/>
        </w:numPr>
        <w:spacing w:after="0" w:line="240" w:lineRule="auto"/>
        <w:jc w:val="both"/>
        <w:rPr>
          <w:rFonts w:cstheme="minorHAnsi"/>
        </w:rPr>
      </w:pPr>
      <w:r w:rsidRPr="002C1496">
        <w:rPr>
          <w:rFonts w:cstheme="minorHAnsi"/>
        </w:rPr>
        <w:t>Pretendents, iesniedzot piedāvājumu, apliecina, ka neiegādājas preces vai nesaņem pakalpojumus no fiziskas vai juridiskas personas (tai skaitā tās valdes vai padomes locekļa, patiesā labuma guvēja, pārstāvēttiesīgās personas vai prokūrista, vai personas, kura ir pilnvarota pārstāvēt juridisko personu darbībās, kas saistītas ar filiāli, vai personālsabiedrības biedru, tās valdes vai padomes locekļa, patiesā labuma guvēja, pārstāvēttiesīgās personas vai prokūrista, ja juridiskā persona ir personālsabiedrība), pret kuru ir noteiktas starptautiskās vai nacionālās sankcijas vai būtiskas finanšu tirgus intereses ietekmējošas Eiropas Savienības vai Ziemeļatlantijas līguma organizācijas dalībvalsts noteiktās sankcijas.</w:t>
      </w:r>
    </w:p>
    <w:p w14:paraId="1ABB6217" w14:textId="598D61F6" w:rsidR="00E50083" w:rsidRPr="00E50083" w:rsidRDefault="00E50083" w:rsidP="00E50083">
      <w:pPr>
        <w:pStyle w:val="ListParagraph"/>
        <w:numPr>
          <w:ilvl w:val="0"/>
          <w:numId w:val="4"/>
        </w:numPr>
        <w:spacing w:after="0" w:line="240" w:lineRule="auto"/>
        <w:jc w:val="both"/>
        <w:rPr>
          <w:rFonts w:cstheme="minorHAnsi"/>
        </w:rPr>
      </w:pPr>
      <w:r w:rsidRPr="00E50083">
        <w:rPr>
          <w:rFonts w:cstheme="minorHAnsi"/>
        </w:rPr>
        <w:t xml:space="preserve">Personas datu apstrāde tiek veikta saskaņā ar Eiropas Parlamenta un Padomes Regulas (ES) 2016/679 (2016. gada 27. aprīlis) par fizisku personu aizsardzību attiecībā uz personas datu apstrādi </w:t>
      </w:r>
      <w:r w:rsidRPr="00E50083">
        <w:rPr>
          <w:rFonts w:cstheme="minorHAnsi"/>
          <w:bCs/>
        </w:rPr>
        <w:t>un šādu datu brīvu apriti un ar ko atceļ Direktīvu 95/46/EK (Vispārīgā datu aizsardzības regula) prasībām:</w:t>
      </w:r>
    </w:p>
    <w:p w14:paraId="2EE38F25" w14:textId="77777777" w:rsidR="00E50083" w:rsidRPr="00E50083" w:rsidRDefault="00E50083" w:rsidP="00E50083">
      <w:pPr>
        <w:pStyle w:val="ListParagraph"/>
        <w:numPr>
          <w:ilvl w:val="1"/>
          <w:numId w:val="4"/>
        </w:numPr>
        <w:spacing w:after="0" w:line="240" w:lineRule="auto"/>
        <w:jc w:val="both"/>
        <w:rPr>
          <w:rFonts w:cstheme="minorHAnsi"/>
        </w:rPr>
      </w:pPr>
      <w:r w:rsidRPr="00E50083">
        <w:rPr>
          <w:rFonts w:cstheme="minorHAnsi"/>
        </w:rPr>
        <w:t>tirgus izpētes</w:t>
      </w:r>
      <w:r w:rsidRPr="00E50083">
        <w:rPr>
          <w:rFonts w:cstheme="minorHAnsi"/>
          <w:bCs/>
        </w:rPr>
        <w:t xml:space="preserve"> norises laikā iesniegtajos dokumentos norādīto fizisko personu dati tiks apstrādāti, lai nodrošinātu </w:t>
      </w:r>
      <w:r w:rsidRPr="00E50083">
        <w:rPr>
          <w:rFonts w:cstheme="minorHAnsi"/>
        </w:rPr>
        <w:t>tirgus izpētes</w:t>
      </w:r>
      <w:r w:rsidRPr="00E50083">
        <w:rPr>
          <w:rFonts w:cstheme="minorHAnsi"/>
          <w:bCs/>
        </w:rPr>
        <w:t xml:space="preserve"> norisi, Pretendentu iesniegto dokumentu izvērtēšanu, iepirkuma Līguma noslēgšanu un izpildi, atbilstoši publisko iepirkumu jomu reglamentējošajiem un citiem normatīvajiem aktiem;</w:t>
      </w:r>
    </w:p>
    <w:p w14:paraId="79B39A37" w14:textId="77777777" w:rsidR="00E50083" w:rsidRPr="00E50083" w:rsidRDefault="00E50083" w:rsidP="00E50083">
      <w:pPr>
        <w:pStyle w:val="ListParagraph"/>
        <w:numPr>
          <w:ilvl w:val="1"/>
          <w:numId w:val="4"/>
        </w:numPr>
        <w:spacing w:after="0" w:line="240" w:lineRule="auto"/>
        <w:jc w:val="both"/>
        <w:rPr>
          <w:rFonts w:cstheme="minorHAnsi"/>
        </w:rPr>
      </w:pPr>
      <w:r w:rsidRPr="00E50083">
        <w:rPr>
          <w:rFonts w:cstheme="minorHAnsi"/>
          <w:bCs/>
        </w:rPr>
        <w:t xml:space="preserve">pretendenti nodrošina visu savos iesniegtajos dokumentos norādīto fizisko personu (tai skaitā no visu personu apvienības biedru neatkarīgi no savstarpējo attiecību tiesiskā rakstura, kā arī visu apakšuzņēmēju, ja tādi tiek piesaistīti, speciālistiem, darbiniekiem, kontaktpersonām u.c.) datu apstrādei, kuru veiks Pasūtītājs gan </w:t>
      </w:r>
      <w:r w:rsidRPr="00E50083">
        <w:rPr>
          <w:rFonts w:cstheme="minorHAnsi"/>
        </w:rPr>
        <w:t>tirgus izpētes</w:t>
      </w:r>
      <w:r w:rsidRPr="00E50083">
        <w:rPr>
          <w:rFonts w:cstheme="minorHAnsi"/>
          <w:bCs/>
        </w:rPr>
        <w:t xml:space="preserve"> procedūrā, gan </w:t>
      </w:r>
      <w:r w:rsidRPr="00E50083">
        <w:rPr>
          <w:rFonts w:cstheme="minorHAnsi"/>
        </w:rPr>
        <w:t xml:space="preserve">iepirkuma </w:t>
      </w:r>
      <w:r w:rsidRPr="00E50083">
        <w:rPr>
          <w:rFonts w:cstheme="minorHAnsi"/>
          <w:bCs/>
        </w:rPr>
        <w:t>līguma izpildē, ja ar tiem tiks noslēgts iepirkuma līgums, informēšanu par paredzēto personas datu apstrādi;</w:t>
      </w:r>
    </w:p>
    <w:p w14:paraId="777F73CF" w14:textId="77777777" w:rsidR="00E50083" w:rsidRPr="00E50083" w:rsidRDefault="00E50083" w:rsidP="00E50083">
      <w:pPr>
        <w:pStyle w:val="ListParagraph"/>
        <w:numPr>
          <w:ilvl w:val="1"/>
          <w:numId w:val="4"/>
        </w:numPr>
        <w:spacing w:after="0" w:line="240" w:lineRule="auto"/>
        <w:jc w:val="both"/>
        <w:rPr>
          <w:rFonts w:cstheme="minorHAnsi"/>
        </w:rPr>
      </w:pPr>
      <w:r w:rsidRPr="00E50083">
        <w:rPr>
          <w:rFonts w:cstheme="minorHAnsi"/>
          <w:bCs/>
        </w:rPr>
        <w:t>Iegūtie personas dati tiek glabāti tik ilgi, cik to glabāšana ir nepieciešama atbilstoši attiecīgiem datu apstrādes nolūkiem, kā arī saskaņā ar piemērojamo normatīvo aktu prasībām;</w:t>
      </w:r>
    </w:p>
    <w:p w14:paraId="001402C8" w14:textId="71D79BC3" w:rsidR="00E50083" w:rsidRPr="00E50083" w:rsidRDefault="00E50083" w:rsidP="00E50083">
      <w:pPr>
        <w:pStyle w:val="ListParagraph"/>
        <w:numPr>
          <w:ilvl w:val="1"/>
          <w:numId w:val="4"/>
        </w:numPr>
        <w:spacing w:after="0" w:line="240" w:lineRule="auto"/>
        <w:jc w:val="both"/>
        <w:rPr>
          <w:rFonts w:cstheme="minorHAnsi"/>
        </w:rPr>
      </w:pPr>
      <w:r w:rsidRPr="00E50083">
        <w:rPr>
          <w:rFonts w:cstheme="minorHAnsi"/>
          <w:bCs/>
        </w:rPr>
        <w:t xml:space="preserve">pasūtītājs iznīcina </w:t>
      </w:r>
      <w:r w:rsidRPr="00E50083">
        <w:rPr>
          <w:rFonts w:cstheme="minorHAnsi"/>
        </w:rPr>
        <w:t>tirgus izpētes</w:t>
      </w:r>
      <w:r w:rsidRPr="00E50083">
        <w:rPr>
          <w:rFonts w:cstheme="minorHAnsi"/>
          <w:bCs/>
        </w:rPr>
        <w:t xml:space="preserve"> norises laikā iegūtos fizisko personu datus, ja izbeidzas datu apstrādes mērķis un personas datu apstrāde vairs nav nepieciešama saskaņā ar normatīvajiem aktiem, </w:t>
      </w:r>
      <w:r w:rsidRPr="00E50083">
        <w:rPr>
          <w:rFonts w:cstheme="minorHAnsi"/>
        </w:rPr>
        <w:t>tirgus izpētes noteikumiem un tirgus izpētes</w:t>
      </w:r>
      <w:r w:rsidRPr="00E50083">
        <w:rPr>
          <w:rFonts w:cstheme="minorHAnsi"/>
          <w:bCs/>
        </w:rPr>
        <w:t xml:space="preserve"> rezultātā noslēgto līguma izpildi.</w:t>
      </w:r>
    </w:p>
    <w:p w14:paraId="58B29402" w14:textId="25411EE1" w:rsidR="00890C57" w:rsidRPr="00890C57" w:rsidRDefault="00890C57" w:rsidP="00890C57">
      <w:pPr>
        <w:pStyle w:val="ListParagraph"/>
        <w:numPr>
          <w:ilvl w:val="0"/>
          <w:numId w:val="4"/>
        </w:numPr>
        <w:spacing w:after="0" w:line="240" w:lineRule="auto"/>
        <w:jc w:val="both"/>
        <w:rPr>
          <w:rFonts w:cstheme="minorHAnsi"/>
        </w:rPr>
      </w:pPr>
      <w:r w:rsidRPr="00A764F9">
        <w:rPr>
          <w:rFonts w:cstheme="minorHAnsi"/>
        </w:rPr>
        <w:t xml:space="preserve">Pakalpojuma izpildes laikā, </w:t>
      </w:r>
      <w:r>
        <w:rPr>
          <w:rFonts w:cstheme="minorHAnsi"/>
        </w:rPr>
        <w:t>pretendents (i</w:t>
      </w:r>
      <w:r w:rsidRPr="00A764F9">
        <w:rPr>
          <w:rFonts w:cstheme="minorHAnsi"/>
        </w:rPr>
        <w:t>zpildītājs</w:t>
      </w:r>
      <w:r>
        <w:rPr>
          <w:rFonts w:cstheme="minorHAnsi"/>
        </w:rPr>
        <w:t>)</w:t>
      </w:r>
      <w:r w:rsidRPr="00A764F9">
        <w:rPr>
          <w:rFonts w:cstheme="minorHAnsi"/>
        </w:rPr>
        <w:t xml:space="preserve"> ir atbildīgs par </w:t>
      </w:r>
      <w:r>
        <w:rPr>
          <w:rFonts w:cstheme="minorHAnsi"/>
        </w:rPr>
        <w:t>p</w:t>
      </w:r>
      <w:r w:rsidRPr="00A764F9">
        <w:rPr>
          <w:rFonts w:cstheme="minorHAnsi"/>
        </w:rPr>
        <w:t>asūtītāja</w:t>
      </w:r>
      <w:r>
        <w:rPr>
          <w:rFonts w:cstheme="minorHAnsi"/>
        </w:rPr>
        <w:t xml:space="preserve"> SIA “Jūrmalas slimnīca”</w:t>
      </w:r>
      <w:r w:rsidRPr="00A764F9">
        <w:rPr>
          <w:rFonts w:cstheme="minorHAnsi"/>
        </w:rPr>
        <w:t xml:space="preserve"> iekšējās kārtības noteikumu, apsardzes noteikumu, darba drošības un ugunsdrošības prasību ievērošanu.</w:t>
      </w:r>
    </w:p>
    <w:p w14:paraId="0FB4E466" w14:textId="77777777" w:rsidR="00E50083" w:rsidRDefault="00E50083" w:rsidP="00E50083">
      <w:pPr>
        <w:pStyle w:val="ListParagraph"/>
        <w:numPr>
          <w:ilvl w:val="0"/>
          <w:numId w:val="4"/>
        </w:numPr>
        <w:spacing w:after="0" w:line="240" w:lineRule="auto"/>
        <w:jc w:val="both"/>
        <w:rPr>
          <w:rFonts w:cstheme="minorHAnsi"/>
          <w:b/>
          <w:bCs/>
        </w:rPr>
      </w:pPr>
      <w:bookmarkStart w:id="1" w:name="_Hlk198290177"/>
      <w:r w:rsidRPr="00DC6A33">
        <w:rPr>
          <w:rFonts w:cstheme="minorHAnsi"/>
          <w:b/>
          <w:bCs/>
        </w:rPr>
        <w:lastRenderedPageBreak/>
        <w:t>Piedāvājuma vērtēšanas kritēriji: iepirkuma līguma slēgšanas tiesību piešķiršanā priekšroka tiks dota Pretendentam, kura piedāvājums atbilst izvirzītajām minimālajām prasībām un objektīvi (ekonomiski pamatoti) ir saimnieciski visizdevīgākais, ņemot vērā: Pasūtītāja budžeta pieejamību, piedāvāto līgumcenu EUR bez PVN, paredzamās izmaksas un papildus ieguvumus, ilgtspējību.</w:t>
      </w:r>
    </w:p>
    <w:bookmarkEnd w:id="1"/>
    <w:p w14:paraId="3EEA300F" w14:textId="30DE0A33" w:rsidR="00890C57" w:rsidRDefault="00890C57" w:rsidP="00890C57">
      <w:pPr>
        <w:spacing w:after="0" w:line="240" w:lineRule="auto"/>
        <w:jc w:val="both"/>
        <w:rPr>
          <w:rFonts w:cstheme="minorHAnsi"/>
        </w:rPr>
      </w:pPr>
    </w:p>
    <w:p w14:paraId="123210A1" w14:textId="77777777" w:rsidR="00E50083" w:rsidRPr="00E50083" w:rsidRDefault="00E50083" w:rsidP="00890C57">
      <w:pPr>
        <w:spacing w:after="0" w:line="240" w:lineRule="auto"/>
        <w:jc w:val="both"/>
        <w:rPr>
          <w:rFonts w:cstheme="minorHAnsi"/>
        </w:rPr>
      </w:pPr>
    </w:p>
    <w:p w14:paraId="7AAC39FA" w14:textId="4898FEA7" w:rsidR="00890C57" w:rsidRPr="00A764F9" w:rsidRDefault="00890C57" w:rsidP="00890C57">
      <w:pPr>
        <w:pStyle w:val="ListParagraph"/>
        <w:spacing w:after="0" w:line="240" w:lineRule="auto"/>
        <w:ind w:left="0" w:firstLine="720"/>
        <w:jc w:val="both"/>
        <w:rPr>
          <w:rFonts w:cstheme="minorHAnsi"/>
        </w:rPr>
      </w:pPr>
      <w:r w:rsidRPr="00A764F9">
        <w:rPr>
          <w:rFonts w:cstheme="minorHAnsi"/>
        </w:rPr>
        <w:t xml:space="preserve">Kontaktpersona par </w:t>
      </w:r>
      <w:r w:rsidRPr="00890C57">
        <w:rPr>
          <w:rFonts w:cstheme="minorHAnsi"/>
        </w:rPr>
        <w:t>tehnisko specifikāciju: Saimnieciskā dienesta vadītāja Evita Pabērza, e-pasta adrese:</w:t>
      </w:r>
      <w:r w:rsidR="003E1824">
        <w:t xml:space="preserve"> </w:t>
      </w:r>
      <w:hyperlink r:id="rId8" w:history="1">
        <w:r w:rsidR="003E1824" w:rsidRPr="00300164">
          <w:rPr>
            <w:rStyle w:val="Hyperlink"/>
          </w:rPr>
          <w:t>evita.paberza@jurmalasslimnica.lv</w:t>
        </w:r>
      </w:hyperlink>
      <w:r w:rsidR="003E1824">
        <w:t>,</w:t>
      </w:r>
      <w:r>
        <w:rPr>
          <w:rFonts w:cstheme="minorHAnsi"/>
        </w:rPr>
        <w:t xml:space="preserve"> </w:t>
      </w:r>
      <w:r w:rsidRPr="00890C57">
        <w:rPr>
          <w:rFonts w:cstheme="minorHAnsi"/>
        </w:rPr>
        <w:t>tālru</w:t>
      </w:r>
      <w:r w:rsidR="003E1824">
        <w:rPr>
          <w:rFonts w:cstheme="minorHAnsi"/>
        </w:rPr>
        <w:t>ņa Nr.</w:t>
      </w:r>
      <w:r w:rsidRPr="00890C57">
        <w:rPr>
          <w:rFonts w:cstheme="minorHAnsi"/>
        </w:rPr>
        <w:t>: 22547874</w:t>
      </w:r>
      <w:r>
        <w:rPr>
          <w:rFonts w:cstheme="minorHAnsi"/>
        </w:rPr>
        <w:t>.</w:t>
      </w:r>
      <w:r w:rsidRPr="00890C57">
        <w:rPr>
          <w:rFonts w:cstheme="minorHAnsi"/>
        </w:rPr>
        <w:t xml:space="preserve"> </w:t>
      </w:r>
    </w:p>
    <w:p w14:paraId="3B7D4467" w14:textId="77777777" w:rsidR="00E50083" w:rsidRDefault="00E50083" w:rsidP="00890C57">
      <w:pPr>
        <w:pStyle w:val="ListParagraph"/>
        <w:spacing w:after="0" w:line="240" w:lineRule="auto"/>
        <w:ind w:left="0" w:firstLine="720"/>
        <w:jc w:val="both"/>
        <w:rPr>
          <w:rFonts w:cstheme="minorHAnsi"/>
        </w:rPr>
      </w:pPr>
    </w:p>
    <w:p w14:paraId="6C1628BF" w14:textId="513A0FCE" w:rsidR="00890C57" w:rsidRPr="00890C57" w:rsidRDefault="00890C57" w:rsidP="00890C57">
      <w:pPr>
        <w:pStyle w:val="ListParagraph"/>
        <w:spacing w:after="0" w:line="240" w:lineRule="auto"/>
        <w:ind w:left="0" w:firstLine="720"/>
        <w:jc w:val="both"/>
        <w:rPr>
          <w:rFonts w:cstheme="minorHAnsi"/>
          <w:u w:val="single"/>
        </w:rPr>
      </w:pPr>
      <w:r w:rsidRPr="00A764F9">
        <w:rPr>
          <w:rFonts w:cstheme="minorHAnsi"/>
        </w:rPr>
        <w:t xml:space="preserve">Pretendents piedāvājumu iesniedz elektroniski Iepirkumu speciālistei Olgai Rūgumai, e-pasta adrese: </w:t>
      </w:r>
      <w:hyperlink r:id="rId9" w:history="1">
        <w:r w:rsidR="003E1824" w:rsidRPr="00300164">
          <w:rPr>
            <w:rStyle w:val="Hyperlink"/>
            <w:rFonts w:cstheme="minorHAnsi"/>
          </w:rPr>
          <w:t>olga.ruguma@jurmalsslimnica.lv</w:t>
        </w:r>
      </w:hyperlink>
      <w:r w:rsidR="003E1824">
        <w:rPr>
          <w:rFonts w:cstheme="minorHAnsi"/>
        </w:rPr>
        <w:t xml:space="preserve">, </w:t>
      </w:r>
      <w:r w:rsidRPr="00A764F9">
        <w:rPr>
          <w:rFonts w:cstheme="minorHAnsi"/>
        </w:rPr>
        <w:t>tālr</w:t>
      </w:r>
      <w:r>
        <w:rPr>
          <w:rFonts w:cstheme="minorHAnsi"/>
        </w:rPr>
        <w:t>uņa Nr.</w:t>
      </w:r>
      <w:r w:rsidRPr="00A764F9">
        <w:rPr>
          <w:rFonts w:cstheme="minorHAnsi"/>
        </w:rPr>
        <w:t>: 20717302</w:t>
      </w:r>
      <w:r>
        <w:rPr>
          <w:rFonts w:cstheme="minorHAnsi"/>
        </w:rPr>
        <w:t>,</w:t>
      </w:r>
      <w:r w:rsidRPr="00A764F9">
        <w:rPr>
          <w:rFonts w:cstheme="minorHAnsi"/>
        </w:rPr>
        <w:t xml:space="preserve"> līdz </w:t>
      </w:r>
      <w:r w:rsidRPr="00A764F9">
        <w:rPr>
          <w:rFonts w:cstheme="minorHAnsi"/>
          <w:b/>
          <w:bCs/>
        </w:rPr>
        <w:t>202</w:t>
      </w:r>
      <w:r w:rsidR="003E1824">
        <w:rPr>
          <w:rFonts w:cstheme="minorHAnsi"/>
          <w:b/>
          <w:bCs/>
        </w:rPr>
        <w:t>6</w:t>
      </w:r>
      <w:r w:rsidRPr="00A764F9">
        <w:rPr>
          <w:rFonts w:cstheme="minorHAnsi"/>
          <w:b/>
          <w:bCs/>
        </w:rPr>
        <w:t>.</w:t>
      </w:r>
      <w:r w:rsidR="003E1824">
        <w:rPr>
          <w:rFonts w:cstheme="minorHAnsi"/>
          <w:b/>
          <w:bCs/>
        </w:rPr>
        <w:t xml:space="preserve"> </w:t>
      </w:r>
      <w:r w:rsidRPr="00A764F9">
        <w:rPr>
          <w:rFonts w:cstheme="minorHAnsi"/>
          <w:b/>
          <w:bCs/>
        </w:rPr>
        <w:t xml:space="preserve">gada </w:t>
      </w:r>
      <w:r w:rsidR="00E50083">
        <w:rPr>
          <w:rFonts w:cstheme="minorHAnsi"/>
          <w:b/>
          <w:bCs/>
        </w:rPr>
        <w:t>15</w:t>
      </w:r>
      <w:r w:rsidRPr="00104F03">
        <w:rPr>
          <w:rFonts w:cstheme="minorHAnsi"/>
          <w:b/>
          <w:bCs/>
        </w:rPr>
        <w:t>.</w:t>
      </w:r>
      <w:r w:rsidR="00E50083">
        <w:rPr>
          <w:rFonts w:cstheme="minorHAnsi"/>
          <w:b/>
          <w:bCs/>
        </w:rPr>
        <w:t xml:space="preserve"> maijam</w:t>
      </w:r>
      <w:r w:rsidRPr="00A764F9">
        <w:rPr>
          <w:rFonts w:cstheme="minorHAnsi"/>
          <w:b/>
          <w:bCs/>
        </w:rPr>
        <w:t xml:space="preserve"> (ieskaitot).</w:t>
      </w:r>
    </w:p>
    <w:p w14:paraId="21A57716" w14:textId="77777777" w:rsidR="00890C57" w:rsidRDefault="00890C57" w:rsidP="00890C57">
      <w:pPr>
        <w:shd w:val="clear" w:color="auto" w:fill="FFFFFF" w:themeFill="background1"/>
        <w:tabs>
          <w:tab w:val="left" w:pos="284"/>
          <w:tab w:val="left" w:pos="426"/>
        </w:tabs>
        <w:spacing w:after="0" w:line="240" w:lineRule="auto"/>
        <w:jc w:val="both"/>
        <w:rPr>
          <w:rFonts w:cstheme="minorHAnsi"/>
          <w:b/>
          <w:bCs/>
        </w:rPr>
      </w:pPr>
    </w:p>
    <w:p w14:paraId="32626470" w14:textId="77777777" w:rsidR="00E50083" w:rsidRDefault="00E50083" w:rsidP="00890C57">
      <w:pPr>
        <w:shd w:val="clear" w:color="auto" w:fill="FFFFFF" w:themeFill="background1"/>
        <w:tabs>
          <w:tab w:val="left" w:pos="284"/>
          <w:tab w:val="left" w:pos="426"/>
        </w:tabs>
        <w:spacing w:after="0" w:line="240" w:lineRule="auto"/>
        <w:jc w:val="both"/>
        <w:rPr>
          <w:rFonts w:cstheme="minorHAnsi"/>
          <w:b/>
          <w:bCs/>
        </w:rPr>
      </w:pPr>
    </w:p>
    <w:p w14:paraId="3FDF0555" w14:textId="2C82D642" w:rsidR="00890C57" w:rsidRPr="00890C57" w:rsidRDefault="00890C57" w:rsidP="00890C57">
      <w:pPr>
        <w:shd w:val="clear" w:color="auto" w:fill="FFFFFF" w:themeFill="background1"/>
        <w:tabs>
          <w:tab w:val="left" w:pos="284"/>
          <w:tab w:val="left" w:pos="426"/>
        </w:tabs>
        <w:spacing w:after="0" w:line="240" w:lineRule="auto"/>
        <w:jc w:val="both"/>
        <w:rPr>
          <w:rFonts w:cstheme="minorHAnsi"/>
          <w:b/>
          <w:bCs/>
        </w:rPr>
      </w:pPr>
      <w:r w:rsidRPr="00A764F9">
        <w:rPr>
          <w:rFonts w:cstheme="minorHAnsi"/>
          <w:b/>
          <w:bCs/>
        </w:rPr>
        <w:t>Apliecinām, ka pakalpojums tiks sniegts saskaņā ar tehniskās specifikācijas prasībām.</w:t>
      </w:r>
    </w:p>
    <w:p w14:paraId="2F3160E0" w14:textId="77777777" w:rsidR="00890C57" w:rsidRDefault="00890C57" w:rsidP="00890C57">
      <w:pPr>
        <w:shd w:val="clear" w:color="auto" w:fill="FFFFFF" w:themeFill="background1"/>
        <w:tabs>
          <w:tab w:val="left" w:pos="142"/>
          <w:tab w:val="left" w:pos="284"/>
          <w:tab w:val="left" w:pos="426"/>
          <w:tab w:val="left" w:pos="1134"/>
        </w:tabs>
        <w:spacing w:after="0" w:line="240" w:lineRule="auto"/>
        <w:rPr>
          <w:rFonts w:cstheme="minorHAnsi"/>
          <w:lang w:eastAsia="ar-SA"/>
        </w:rPr>
      </w:pPr>
    </w:p>
    <w:p w14:paraId="2AAF0316" w14:textId="77777777" w:rsidR="00E50083" w:rsidRDefault="00E50083" w:rsidP="00890C57">
      <w:pPr>
        <w:shd w:val="clear" w:color="auto" w:fill="FFFFFF" w:themeFill="background1"/>
        <w:tabs>
          <w:tab w:val="left" w:pos="142"/>
          <w:tab w:val="left" w:pos="284"/>
          <w:tab w:val="left" w:pos="426"/>
          <w:tab w:val="left" w:pos="1134"/>
        </w:tabs>
        <w:spacing w:after="0" w:line="240" w:lineRule="auto"/>
        <w:rPr>
          <w:rFonts w:cstheme="minorHAnsi"/>
          <w:lang w:eastAsia="ar-SA"/>
        </w:rPr>
      </w:pPr>
    </w:p>
    <w:p w14:paraId="7988F996" w14:textId="03B3FAF4" w:rsidR="00890C57" w:rsidRPr="00A764F9" w:rsidRDefault="00890C57" w:rsidP="00890C57">
      <w:pPr>
        <w:shd w:val="clear" w:color="auto" w:fill="FFFFFF" w:themeFill="background1"/>
        <w:tabs>
          <w:tab w:val="left" w:pos="142"/>
          <w:tab w:val="left" w:pos="284"/>
          <w:tab w:val="left" w:pos="426"/>
          <w:tab w:val="left" w:pos="1134"/>
        </w:tabs>
        <w:spacing w:after="0" w:line="240" w:lineRule="auto"/>
        <w:rPr>
          <w:rFonts w:cstheme="minorHAnsi"/>
          <w:lang w:eastAsia="ar-SA"/>
        </w:rPr>
      </w:pPr>
      <w:r w:rsidRPr="00A764F9">
        <w:rPr>
          <w:rFonts w:cstheme="minorHAnsi"/>
          <w:lang w:eastAsia="ar-SA"/>
        </w:rPr>
        <w:t>Pretendenta pilnvarotā (paraksttiesīgā) persona:</w:t>
      </w:r>
    </w:p>
    <w:p w14:paraId="490FA143" w14:textId="775CB861" w:rsidR="00890C57" w:rsidRDefault="00890C57" w:rsidP="00890C57">
      <w:pPr>
        <w:shd w:val="clear" w:color="auto" w:fill="FFFFFF" w:themeFill="background1"/>
        <w:tabs>
          <w:tab w:val="left" w:pos="284"/>
          <w:tab w:val="left" w:pos="426"/>
        </w:tabs>
        <w:suppressAutoHyphens/>
        <w:spacing w:after="0" w:line="240" w:lineRule="auto"/>
        <w:rPr>
          <w:rFonts w:cstheme="minorHAnsi"/>
          <w:lang w:eastAsia="ar-SA"/>
        </w:rPr>
      </w:pPr>
      <w:r w:rsidRPr="00A764F9">
        <w:rPr>
          <w:rFonts w:cstheme="minorHAnsi"/>
          <w:lang w:eastAsia="ar-SA"/>
        </w:rPr>
        <w:t xml:space="preserve"> </w:t>
      </w:r>
    </w:p>
    <w:p w14:paraId="16DBF877" w14:textId="34660662" w:rsidR="00890C57" w:rsidRPr="00A764F9" w:rsidRDefault="00890C57" w:rsidP="00890C57">
      <w:pPr>
        <w:shd w:val="clear" w:color="auto" w:fill="FFFFFF" w:themeFill="background1"/>
        <w:tabs>
          <w:tab w:val="left" w:pos="284"/>
          <w:tab w:val="left" w:pos="426"/>
        </w:tabs>
        <w:suppressAutoHyphens/>
        <w:spacing w:after="0" w:line="240" w:lineRule="auto"/>
        <w:rPr>
          <w:rFonts w:cstheme="minorHAnsi"/>
          <w:lang w:eastAsia="ar-SA"/>
        </w:rPr>
      </w:pPr>
      <w:r w:rsidRPr="00A764F9">
        <w:rPr>
          <w:rFonts w:cstheme="minorHAnsi"/>
          <w:lang w:eastAsia="ar-SA"/>
        </w:rPr>
        <w:t>___________________        _________________  ______________________</w:t>
      </w:r>
    </w:p>
    <w:p w14:paraId="5E768ED6" w14:textId="7C7BA6AD" w:rsidR="00890C57" w:rsidRPr="00A764F9" w:rsidRDefault="00890C57" w:rsidP="00890C57">
      <w:pPr>
        <w:shd w:val="clear" w:color="auto" w:fill="FFFFFF" w:themeFill="background1"/>
        <w:tabs>
          <w:tab w:val="left" w:pos="284"/>
          <w:tab w:val="left" w:pos="426"/>
        </w:tabs>
        <w:suppressAutoHyphens/>
        <w:spacing w:after="0" w:line="240" w:lineRule="auto"/>
        <w:rPr>
          <w:rFonts w:cstheme="minorHAnsi"/>
          <w:lang w:eastAsia="ar-SA"/>
        </w:rPr>
      </w:pPr>
      <w:r w:rsidRPr="00A764F9">
        <w:rPr>
          <w:rFonts w:cstheme="minorHAnsi"/>
          <w:lang w:eastAsia="ar-SA"/>
        </w:rPr>
        <w:t xml:space="preserve">        /vārds, uzvārds/                      </w:t>
      </w:r>
      <w:r w:rsidR="006F4F2D">
        <w:rPr>
          <w:rFonts w:cstheme="minorHAnsi"/>
          <w:lang w:eastAsia="ar-SA"/>
        </w:rPr>
        <w:t xml:space="preserve">  </w:t>
      </w:r>
      <w:r w:rsidRPr="00A764F9">
        <w:rPr>
          <w:rFonts w:cstheme="minorHAnsi"/>
          <w:lang w:eastAsia="ar-SA"/>
        </w:rPr>
        <w:t xml:space="preserve">/amats/                      </w:t>
      </w:r>
      <w:r w:rsidR="006F4F2D">
        <w:rPr>
          <w:rFonts w:cstheme="minorHAnsi"/>
          <w:lang w:eastAsia="ar-SA"/>
        </w:rPr>
        <w:t xml:space="preserve">      </w:t>
      </w:r>
      <w:r w:rsidRPr="00A764F9">
        <w:rPr>
          <w:rFonts w:cstheme="minorHAnsi"/>
          <w:lang w:eastAsia="ar-SA"/>
        </w:rPr>
        <w:t xml:space="preserve">/paraksts/  </w:t>
      </w:r>
    </w:p>
    <w:p w14:paraId="5E7E91F5" w14:textId="77777777" w:rsidR="00890C57" w:rsidRDefault="00890C57" w:rsidP="00890C57">
      <w:pPr>
        <w:shd w:val="clear" w:color="auto" w:fill="FFFFFF" w:themeFill="background1"/>
        <w:tabs>
          <w:tab w:val="left" w:pos="284"/>
          <w:tab w:val="left" w:pos="426"/>
        </w:tabs>
        <w:suppressAutoHyphens/>
        <w:rPr>
          <w:rFonts w:cstheme="minorHAnsi"/>
          <w:lang w:eastAsia="ar-SA"/>
        </w:rPr>
      </w:pPr>
    </w:p>
    <w:p w14:paraId="1B067F8C" w14:textId="66BA2512" w:rsidR="00D73D18" w:rsidRPr="00890C57" w:rsidRDefault="00890C57" w:rsidP="00890C57">
      <w:pPr>
        <w:shd w:val="clear" w:color="auto" w:fill="FFFFFF" w:themeFill="background1"/>
        <w:tabs>
          <w:tab w:val="left" w:pos="284"/>
          <w:tab w:val="left" w:pos="426"/>
        </w:tabs>
        <w:suppressAutoHyphens/>
        <w:rPr>
          <w:rFonts w:cstheme="minorHAnsi"/>
          <w:lang w:eastAsia="ar-SA"/>
        </w:rPr>
      </w:pPr>
      <w:r w:rsidRPr="00A764F9">
        <w:rPr>
          <w:rFonts w:cstheme="minorHAnsi"/>
          <w:lang w:eastAsia="ar-SA"/>
        </w:rPr>
        <w:t>202</w:t>
      </w:r>
      <w:r w:rsidR="00E50083">
        <w:rPr>
          <w:rFonts w:cstheme="minorHAnsi"/>
          <w:lang w:eastAsia="ar-SA"/>
        </w:rPr>
        <w:t>6</w:t>
      </w:r>
      <w:r w:rsidRPr="00A764F9">
        <w:rPr>
          <w:rFonts w:cstheme="minorHAnsi"/>
          <w:lang w:eastAsia="ar-SA"/>
        </w:rPr>
        <w:t>.</w:t>
      </w:r>
      <w:r w:rsidR="00E50083">
        <w:rPr>
          <w:rFonts w:cstheme="minorHAnsi"/>
          <w:lang w:eastAsia="ar-SA"/>
        </w:rPr>
        <w:t xml:space="preserve"> </w:t>
      </w:r>
      <w:r w:rsidRPr="00A764F9">
        <w:rPr>
          <w:rFonts w:cstheme="minorHAnsi"/>
          <w:lang w:eastAsia="ar-SA"/>
        </w:rPr>
        <w:t>gada __.</w:t>
      </w:r>
      <w:r w:rsidR="00E50083">
        <w:rPr>
          <w:rFonts w:cstheme="minorHAnsi"/>
          <w:lang w:eastAsia="ar-SA"/>
        </w:rPr>
        <w:t xml:space="preserve"> __________________</w:t>
      </w:r>
    </w:p>
    <w:sectPr w:rsidR="00D73D18" w:rsidRPr="00890C57" w:rsidSect="00890C57">
      <w:footerReference w:type="default" r:id="rId10"/>
      <w:pgSz w:w="11906" w:h="16838"/>
      <w:pgMar w:top="851"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9190" w14:textId="77777777" w:rsidR="006C5D61" w:rsidRDefault="006C5D61" w:rsidP="006C5D61">
      <w:pPr>
        <w:spacing w:after="0" w:line="240" w:lineRule="auto"/>
      </w:pPr>
      <w:r>
        <w:separator/>
      </w:r>
    </w:p>
  </w:endnote>
  <w:endnote w:type="continuationSeparator" w:id="0">
    <w:p w14:paraId="3444D60D" w14:textId="77777777" w:rsidR="006C5D61" w:rsidRDefault="006C5D61" w:rsidP="006C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457181"/>
      <w:docPartObj>
        <w:docPartGallery w:val="Page Numbers (Bottom of Page)"/>
        <w:docPartUnique/>
      </w:docPartObj>
    </w:sdtPr>
    <w:sdtEndPr>
      <w:rPr>
        <w:noProof/>
      </w:rPr>
    </w:sdtEndPr>
    <w:sdtContent>
      <w:p w14:paraId="56789CC2" w14:textId="72391376" w:rsidR="00890C57" w:rsidRDefault="00890C57" w:rsidP="00890C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3067" w14:textId="77777777" w:rsidR="006C5D61" w:rsidRDefault="006C5D61" w:rsidP="006C5D61">
      <w:pPr>
        <w:spacing w:after="0" w:line="240" w:lineRule="auto"/>
      </w:pPr>
      <w:r>
        <w:separator/>
      </w:r>
    </w:p>
  </w:footnote>
  <w:footnote w:type="continuationSeparator" w:id="0">
    <w:p w14:paraId="73BEFC7C" w14:textId="77777777" w:rsidR="006C5D61" w:rsidRDefault="006C5D61" w:rsidP="006C5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5A5"/>
    <w:multiLevelType w:val="multilevel"/>
    <w:tmpl w:val="DA58DDFC"/>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8F43AA"/>
    <w:multiLevelType w:val="hybridMultilevel"/>
    <w:tmpl w:val="BED443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884CEE"/>
    <w:multiLevelType w:val="hybridMultilevel"/>
    <w:tmpl w:val="057CE6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2E3EFB"/>
    <w:multiLevelType w:val="hybridMultilevel"/>
    <w:tmpl w:val="17CA1EB2"/>
    <w:lvl w:ilvl="0" w:tplc="14B49C24">
      <w:start w:val="1"/>
      <w:numFmt w:val="decimal"/>
      <w:lvlText w:val="%1."/>
      <w:lvlJc w:val="left"/>
      <w:pPr>
        <w:ind w:left="720" w:hanging="360"/>
      </w:pPr>
      <w:rPr>
        <w:rFonts w:asciiTheme="minorHAnsi" w:eastAsiaTheme="minorHAnsi" w:hAnsiTheme="minorHAnsi" w:cstheme="minorHAnsi"/>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E0F60CF"/>
    <w:multiLevelType w:val="hybridMultilevel"/>
    <w:tmpl w:val="694C23B8"/>
    <w:lvl w:ilvl="0" w:tplc="D2A45C18">
      <w:start w:val="1"/>
      <w:numFmt w:val="decimal"/>
      <w:lvlText w:val="%1."/>
      <w:lvlJc w:val="left"/>
      <w:pPr>
        <w:ind w:left="2550" w:hanging="360"/>
      </w:pPr>
      <w:rPr>
        <w:rFonts w:hint="default"/>
      </w:rPr>
    </w:lvl>
    <w:lvl w:ilvl="1" w:tplc="04260019" w:tentative="1">
      <w:start w:val="1"/>
      <w:numFmt w:val="lowerLetter"/>
      <w:lvlText w:val="%2."/>
      <w:lvlJc w:val="left"/>
      <w:pPr>
        <w:ind w:left="3270" w:hanging="360"/>
      </w:pPr>
    </w:lvl>
    <w:lvl w:ilvl="2" w:tplc="0426001B" w:tentative="1">
      <w:start w:val="1"/>
      <w:numFmt w:val="lowerRoman"/>
      <w:lvlText w:val="%3."/>
      <w:lvlJc w:val="right"/>
      <w:pPr>
        <w:ind w:left="3990" w:hanging="180"/>
      </w:pPr>
    </w:lvl>
    <w:lvl w:ilvl="3" w:tplc="0426000F" w:tentative="1">
      <w:start w:val="1"/>
      <w:numFmt w:val="decimal"/>
      <w:lvlText w:val="%4."/>
      <w:lvlJc w:val="left"/>
      <w:pPr>
        <w:ind w:left="4710" w:hanging="360"/>
      </w:pPr>
    </w:lvl>
    <w:lvl w:ilvl="4" w:tplc="04260019" w:tentative="1">
      <w:start w:val="1"/>
      <w:numFmt w:val="lowerLetter"/>
      <w:lvlText w:val="%5."/>
      <w:lvlJc w:val="left"/>
      <w:pPr>
        <w:ind w:left="5430" w:hanging="360"/>
      </w:pPr>
    </w:lvl>
    <w:lvl w:ilvl="5" w:tplc="0426001B" w:tentative="1">
      <w:start w:val="1"/>
      <w:numFmt w:val="lowerRoman"/>
      <w:lvlText w:val="%6."/>
      <w:lvlJc w:val="right"/>
      <w:pPr>
        <w:ind w:left="6150" w:hanging="180"/>
      </w:pPr>
    </w:lvl>
    <w:lvl w:ilvl="6" w:tplc="0426000F" w:tentative="1">
      <w:start w:val="1"/>
      <w:numFmt w:val="decimal"/>
      <w:lvlText w:val="%7."/>
      <w:lvlJc w:val="left"/>
      <w:pPr>
        <w:ind w:left="6870" w:hanging="360"/>
      </w:pPr>
    </w:lvl>
    <w:lvl w:ilvl="7" w:tplc="04260019" w:tentative="1">
      <w:start w:val="1"/>
      <w:numFmt w:val="lowerLetter"/>
      <w:lvlText w:val="%8."/>
      <w:lvlJc w:val="left"/>
      <w:pPr>
        <w:ind w:left="7590" w:hanging="360"/>
      </w:pPr>
    </w:lvl>
    <w:lvl w:ilvl="8" w:tplc="0426001B" w:tentative="1">
      <w:start w:val="1"/>
      <w:numFmt w:val="lowerRoman"/>
      <w:lvlText w:val="%9."/>
      <w:lvlJc w:val="right"/>
      <w:pPr>
        <w:ind w:left="8310" w:hanging="180"/>
      </w:pPr>
    </w:lvl>
  </w:abstractNum>
  <w:abstractNum w:abstractNumId="5" w15:restartNumberingAfterBreak="0">
    <w:nsid w:val="5A6F1A2C"/>
    <w:multiLevelType w:val="hybridMultilevel"/>
    <w:tmpl w:val="D5884E80"/>
    <w:lvl w:ilvl="0" w:tplc="4BBA8044">
      <w:start w:val="1"/>
      <w:numFmt w:val="decimal"/>
      <w:lvlText w:val="%1."/>
      <w:lvlJc w:val="left"/>
      <w:pPr>
        <w:ind w:left="720" w:hanging="360"/>
      </w:pPr>
      <w:rPr>
        <w:b w:val="0"/>
        <w:bCs w:val="0"/>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E41D9F"/>
    <w:multiLevelType w:val="hybridMultilevel"/>
    <w:tmpl w:val="38D4AB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5A394F"/>
    <w:multiLevelType w:val="multilevel"/>
    <w:tmpl w:val="98545704"/>
    <w:lvl w:ilvl="0">
      <w:start w:val="5"/>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8" w15:restartNumberingAfterBreak="0">
    <w:nsid w:val="72C94F3D"/>
    <w:multiLevelType w:val="hybridMultilevel"/>
    <w:tmpl w:val="5B1A91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75142415">
    <w:abstractNumId w:val="1"/>
  </w:num>
  <w:num w:numId="2" w16cid:durableId="1532763657">
    <w:abstractNumId w:val="2"/>
  </w:num>
  <w:num w:numId="3" w16cid:durableId="1109348696">
    <w:abstractNumId w:val="8"/>
  </w:num>
  <w:num w:numId="4" w16cid:durableId="2069301795">
    <w:abstractNumId w:val="0"/>
  </w:num>
  <w:num w:numId="5" w16cid:durableId="416094187">
    <w:abstractNumId w:val="6"/>
  </w:num>
  <w:num w:numId="6" w16cid:durableId="1173450151">
    <w:abstractNumId w:val="5"/>
  </w:num>
  <w:num w:numId="7" w16cid:durableId="1401244989">
    <w:abstractNumId w:val="3"/>
  </w:num>
  <w:num w:numId="8" w16cid:durableId="1570195233">
    <w:abstractNumId w:val="7"/>
  </w:num>
  <w:num w:numId="9" w16cid:durableId="1764298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18"/>
    <w:rsid w:val="000072AB"/>
    <w:rsid w:val="000237F5"/>
    <w:rsid w:val="00041015"/>
    <w:rsid w:val="000C7780"/>
    <w:rsid w:val="00145B80"/>
    <w:rsid w:val="00190B84"/>
    <w:rsid w:val="0023788A"/>
    <w:rsid w:val="00246ACA"/>
    <w:rsid w:val="00270AC0"/>
    <w:rsid w:val="002878CB"/>
    <w:rsid w:val="002A712F"/>
    <w:rsid w:val="002C1496"/>
    <w:rsid w:val="002F4FD3"/>
    <w:rsid w:val="003061E7"/>
    <w:rsid w:val="00315EE7"/>
    <w:rsid w:val="00356C43"/>
    <w:rsid w:val="00375A28"/>
    <w:rsid w:val="003908BC"/>
    <w:rsid w:val="003E1824"/>
    <w:rsid w:val="00442CE1"/>
    <w:rsid w:val="004E039E"/>
    <w:rsid w:val="004F48A5"/>
    <w:rsid w:val="0051377F"/>
    <w:rsid w:val="00522357"/>
    <w:rsid w:val="005255D5"/>
    <w:rsid w:val="005E7A0D"/>
    <w:rsid w:val="005F7E8B"/>
    <w:rsid w:val="0060712E"/>
    <w:rsid w:val="006C5D61"/>
    <w:rsid w:val="006F4F2D"/>
    <w:rsid w:val="00716F2A"/>
    <w:rsid w:val="00746A18"/>
    <w:rsid w:val="0078213D"/>
    <w:rsid w:val="007E3F55"/>
    <w:rsid w:val="00827870"/>
    <w:rsid w:val="00890C57"/>
    <w:rsid w:val="008C05ED"/>
    <w:rsid w:val="0091106D"/>
    <w:rsid w:val="00923B3E"/>
    <w:rsid w:val="00961904"/>
    <w:rsid w:val="0097552F"/>
    <w:rsid w:val="00A64311"/>
    <w:rsid w:val="00A66F8A"/>
    <w:rsid w:val="00AC5465"/>
    <w:rsid w:val="00AD1448"/>
    <w:rsid w:val="00B00D11"/>
    <w:rsid w:val="00B3445A"/>
    <w:rsid w:val="00BA46DF"/>
    <w:rsid w:val="00BF1E75"/>
    <w:rsid w:val="00BF5D1B"/>
    <w:rsid w:val="00C5274B"/>
    <w:rsid w:val="00CD1529"/>
    <w:rsid w:val="00D535F6"/>
    <w:rsid w:val="00D73D18"/>
    <w:rsid w:val="00E50083"/>
    <w:rsid w:val="00E90AB3"/>
    <w:rsid w:val="00E9277B"/>
    <w:rsid w:val="00EA46B1"/>
    <w:rsid w:val="00F022E6"/>
    <w:rsid w:val="00F22CFF"/>
    <w:rsid w:val="00F47C03"/>
    <w:rsid w:val="00F510E7"/>
    <w:rsid w:val="00FA5C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5480"/>
  <w15:chartTrackingRefBased/>
  <w15:docId w15:val="{E743C2AA-3C67-470D-AB2A-EB90159E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0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Syle 1,Virsraksti,Strip,H&amp;P List Paragraph,2,Saistīto dokumentu saraksts,PPS_Bullet,Colorful List - Accent 12,Numurets,list paragraph,h&amp;p list paragraph,saistīto dokumentu saraksts,Ha"/>
    <w:basedOn w:val="Normal"/>
    <w:link w:val="ListParagraphChar"/>
    <w:qFormat/>
    <w:rsid w:val="00D73D18"/>
    <w:pPr>
      <w:ind w:left="720"/>
      <w:contextualSpacing/>
    </w:pPr>
  </w:style>
  <w:style w:type="character" w:styleId="Hyperlink">
    <w:name w:val="Hyperlink"/>
    <w:basedOn w:val="DefaultParagraphFont"/>
    <w:uiPriority w:val="99"/>
    <w:unhideWhenUsed/>
    <w:rsid w:val="00F022E6"/>
    <w:rPr>
      <w:color w:val="0563C1" w:themeColor="hyperlink"/>
      <w:u w:val="single"/>
    </w:rPr>
  </w:style>
  <w:style w:type="character" w:styleId="UnresolvedMention">
    <w:name w:val="Unresolved Mention"/>
    <w:basedOn w:val="DefaultParagraphFont"/>
    <w:uiPriority w:val="99"/>
    <w:semiHidden/>
    <w:unhideWhenUsed/>
    <w:rsid w:val="00F022E6"/>
    <w:rPr>
      <w:color w:val="605E5C"/>
      <w:shd w:val="clear" w:color="auto" w:fill="E1DFDD"/>
    </w:rPr>
  </w:style>
  <w:style w:type="paragraph" w:styleId="Revision">
    <w:name w:val="Revision"/>
    <w:hidden/>
    <w:uiPriority w:val="99"/>
    <w:semiHidden/>
    <w:rsid w:val="0091106D"/>
    <w:pPr>
      <w:spacing w:after="0" w:line="240" w:lineRule="auto"/>
    </w:pPr>
  </w:style>
  <w:style w:type="paragraph" w:styleId="Header">
    <w:name w:val="header"/>
    <w:basedOn w:val="Normal"/>
    <w:link w:val="HeaderChar"/>
    <w:uiPriority w:val="99"/>
    <w:unhideWhenUsed/>
    <w:rsid w:val="006C5D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5D61"/>
  </w:style>
  <w:style w:type="paragraph" w:styleId="Footer">
    <w:name w:val="footer"/>
    <w:basedOn w:val="Normal"/>
    <w:link w:val="FooterChar"/>
    <w:uiPriority w:val="99"/>
    <w:unhideWhenUsed/>
    <w:rsid w:val="006C5D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5D61"/>
  </w:style>
  <w:style w:type="character" w:customStyle="1" w:styleId="ListParagraphChar">
    <w:name w:val="List Paragraph Char"/>
    <w:aliases w:val="Normal bullet 2 Char,Bullet list Char,Syle 1 Char,Virsraksti Char,Strip Char,H&amp;P List Paragraph Char,2 Char,Saistīto dokumentu saraksts Char,PPS_Bullet Char,Colorful List - Accent 12 Char,Numurets Char,list paragraph Char,Ha Char"/>
    <w:link w:val="ListParagraph"/>
    <w:qFormat/>
    <w:locked/>
    <w:rsid w:val="00E5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87822">
      <w:bodyDiv w:val="1"/>
      <w:marLeft w:val="0"/>
      <w:marRight w:val="0"/>
      <w:marTop w:val="0"/>
      <w:marBottom w:val="0"/>
      <w:divBdr>
        <w:top w:val="none" w:sz="0" w:space="0" w:color="auto"/>
        <w:left w:val="none" w:sz="0" w:space="0" w:color="auto"/>
        <w:bottom w:val="none" w:sz="0" w:space="0" w:color="auto"/>
        <w:right w:val="none" w:sz="0" w:space="0" w:color="auto"/>
      </w:divBdr>
    </w:div>
    <w:div w:id="132501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ta.paberza@jurmalasslimnic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lga.ruguma@jurmals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5DBD-E18F-4358-96A7-584F1C1A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4873</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Paberza</dc:creator>
  <cp:keywords/>
  <dc:description/>
  <cp:lastModifiedBy>Olga Rūguma</cp:lastModifiedBy>
  <cp:revision>5</cp:revision>
  <cp:lastPrinted>2025-04-17T08:12:00Z</cp:lastPrinted>
  <dcterms:created xsi:type="dcterms:W3CDTF">2026-04-27T14:27:00Z</dcterms:created>
  <dcterms:modified xsi:type="dcterms:W3CDTF">2026-05-06T13:01:00Z</dcterms:modified>
</cp:coreProperties>
</file>